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735A" w14:textId="281A22D0" w:rsidR="00114D44" w:rsidRPr="00583F19" w:rsidRDefault="00114D44" w:rsidP="007E28D6">
      <w:pPr>
        <w:tabs>
          <w:tab w:val="left" w:pos="3218"/>
        </w:tabs>
        <w:autoSpaceDE w:val="0"/>
        <w:autoSpaceDN w:val="0"/>
        <w:bidi/>
        <w:adjustRightInd w:val="0"/>
        <w:spacing w:before="120"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</w:rPr>
      </w:pPr>
    </w:p>
    <w:p w14:paraId="567E397B" w14:textId="77777777" w:rsidR="00114D44" w:rsidRPr="00583F19" w:rsidRDefault="00114D44" w:rsidP="007E28D6">
      <w:pPr>
        <w:tabs>
          <w:tab w:val="left" w:pos="3218"/>
        </w:tabs>
        <w:autoSpaceDE w:val="0"/>
        <w:autoSpaceDN w:val="0"/>
        <w:bidi/>
        <w:adjustRightInd w:val="0"/>
        <w:spacing w:before="120"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</w:rPr>
      </w:pPr>
    </w:p>
    <w:p w14:paraId="43744A92" w14:textId="0825EA86" w:rsidR="008F5C38" w:rsidRDefault="008F5C38" w:rsidP="008F5C38">
      <w:pPr>
        <w:tabs>
          <w:tab w:val="left" w:pos="3218"/>
        </w:tabs>
        <w:autoSpaceDE w:val="0"/>
        <w:autoSpaceDN w:val="0"/>
        <w:bidi/>
        <w:adjustRightInd w:val="0"/>
        <w:spacing w:before="120" w:after="0" w:line="240" w:lineRule="auto"/>
        <w:rPr>
          <w:rFonts w:ascii="Sakkal Majalla" w:hAnsi="Sakkal Majalla" w:cs="Sakkal Majalla"/>
          <w:b/>
          <w:bCs/>
          <w:color w:val="FF0000"/>
          <w:sz w:val="8"/>
          <w:szCs w:val="8"/>
        </w:rPr>
      </w:pPr>
    </w:p>
    <w:p w14:paraId="31A2BC12" w14:textId="4B15CA84" w:rsidR="00015C31" w:rsidRDefault="00015C31" w:rsidP="00015C31">
      <w:pPr>
        <w:tabs>
          <w:tab w:val="left" w:pos="3218"/>
        </w:tabs>
        <w:autoSpaceDE w:val="0"/>
        <w:autoSpaceDN w:val="0"/>
        <w:bidi/>
        <w:adjustRightInd w:val="0"/>
        <w:spacing w:before="120" w:after="0" w:line="240" w:lineRule="auto"/>
        <w:rPr>
          <w:rFonts w:ascii="Sakkal Majalla" w:hAnsi="Sakkal Majalla" w:cs="Sakkal Majalla"/>
          <w:b/>
          <w:bCs/>
          <w:color w:val="FF0000"/>
          <w:sz w:val="8"/>
          <w:szCs w:val="8"/>
        </w:rPr>
      </w:pPr>
    </w:p>
    <w:p w14:paraId="1E070AD6" w14:textId="0F378844" w:rsidR="00015C31" w:rsidRDefault="00015C31" w:rsidP="00015C31">
      <w:pPr>
        <w:tabs>
          <w:tab w:val="left" w:pos="3218"/>
        </w:tabs>
        <w:autoSpaceDE w:val="0"/>
        <w:autoSpaceDN w:val="0"/>
        <w:bidi/>
        <w:adjustRightInd w:val="0"/>
        <w:spacing w:before="120" w:after="0" w:line="240" w:lineRule="auto"/>
        <w:rPr>
          <w:rFonts w:ascii="Sakkal Majalla" w:hAnsi="Sakkal Majalla" w:cs="Sakkal Majalla"/>
          <w:b/>
          <w:bCs/>
          <w:color w:val="FF0000"/>
          <w:sz w:val="8"/>
          <w:szCs w:val="8"/>
        </w:rPr>
      </w:pPr>
    </w:p>
    <w:p w14:paraId="607347FB" w14:textId="71F983A7" w:rsidR="00015C31" w:rsidRPr="003376F6" w:rsidRDefault="003376F6" w:rsidP="003376F6">
      <w:pPr>
        <w:jc w:val="center"/>
        <w:rPr>
          <w:rFonts w:ascii="Comic Sans MS" w:hAnsi="Comic Sans MS"/>
          <w:b/>
          <w:bCs/>
          <w:color w:val="4F81BD" w:themeColor="accent1"/>
          <w:sz w:val="36"/>
          <w:szCs w:val="36"/>
          <w:u w:val="single"/>
        </w:rPr>
      </w:pPr>
      <w:r w:rsidRPr="003376F6">
        <w:rPr>
          <w:rFonts w:ascii="Comic Sans MS" w:hAnsi="Comic Sans MS"/>
          <w:b/>
          <w:bCs/>
          <w:color w:val="4F81BD" w:themeColor="accent1"/>
          <w:sz w:val="36"/>
          <w:szCs w:val="36"/>
          <w:u w:val="single"/>
          <w:rtl/>
        </w:rPr>
        <w:t>بيان صحفي</w:t>
      </w:r>
    </w:p>
    <w:p w14:paraId="4C84291D" w14:textId="77777777" w:rsidR="00015C31" w:rsidRPr="003376F6" w:rsidRDefault="00015C31" w:rsidP="00015C31">
      <w:pPr>
        <w:tabs>
          <w:tab w:val="left" w:pos="3218"/>
        </w:tabs>
        <w:autoSpaceDE w:val="0"/>
        <w:autoSpaceDN w:val="0"/>
        <w:bidi/>
        <w:adjustRightInd w:val="0"/>
        <w:spacing w:before="120" w:after="0" w:line="240" w:lineRule="auto"/>
        <w:rPr>
          <w:rFonts w:ascii="Comic Sans MS" w:hAnsi="Comic Sans MS" w:cs="Sakkal Majalla"/>
          <w:b/>
          <w:bCs/>
          <w:color w:val="FF0000"/>
          <w:sz w:val="8"/>
          <w:szCs w:val="8"/>
          <w:rtl/>
        </w:rPr>
      </w:pPr>
    </w:p>
    <w:p w14:paraId="2BE0A880" w14:textId="3AEF07D3" w:rsidR="00C22D4C" w:rsidRPr="003376F6" w:rsidRDefault="00F30F1E" w:rsidP="00C22D4C">
      <w:pPr>
        <w:jc w:val="center"/>
        <w:rPr>
          <w:b/>
          <w:bCs/>
          <w:sz w:val="36"/>
          <w:szCs w:val="36"/>
        </w:rPr>
      </w:pPr>
      <w:r w:rsidRPr="003376F6">
        <w:rPr>
          <w:rFonts w:ascii="Comic Sans MS" w:hAnsi="Comic Sans MS"/>
          <w:b/>
          <w:bCs/>
          <w:color w:val="4F81BD" w:themeColor="accent1"/>
          <w:sz w:val="36"/>
          <w:szCs w:val="36"/>
          <w:rtl/>
        </w:rPr>
        <w:t>العنوان: اعلان نتائج الطلب الرابع لانتقاء المشاريع للصندوق الافريقي</w:t>
      </w:r>
    </w:p>
    <w:p w14:paraId="7F0BF0E8" w14:textId="77777777" w:rsidR="00015C31" w:rsidRPr="003376F6" w:rsidRDefault="00015C31" w:rsidP="00C22D4C">
      <w:pPr>
        <w:jc w:val="center"/>
        <w:rPr>
          <w:b/>
          <w:bCs/>
          <w:sz w:val="20"/>
          <w:szCs w:val="20"/>
          <w:u w:val="single"/>
        </w:rPr>
      </w:pPr>
    </w:p>
    <w:p w14:paraId="613F1D24" w14:textId="4D4DD807" w:rsidR="00BF0751" w:rsidRPr="008F5C38" w:rsidRDefault="00BF0751" w:rsidP="00BF0751">
      <w:pPr>
        <w:bidi/>
        <w:spacing w:before="120" w:after="0" w:line="240" w:lineRule="auto"/>
        <w:ind w:firstLine="424"/>
        <w:jc w:val="both"/>
        <w:rPr>
          <w:rFonts w:ascii="Sakkal Majalla" w:hAnsi="Sakkal Majalla" w:cs="Sakkal Majalla"/>
          <w:sz w:val="8"/>
          <w:szCs w:val="8"/>
          <w:rtl/>
          <w:lang w:val="en-US" w:bidi="ar-MA"/>
        </w:rPr>
      </w:pPr>
    </w:p>
    <w:p w14:paraId="406A012D" w14:textId="1D11E964" w:rsidR="00C22D4C" w:rsidRPr="003376F6" w:rsidRDefault="00C22D4C" w:rsidP="003376F6">
      <w:pPr>
        <w:bidi/>
        <w:spacing w:line="360" w:lineRule="auto"/>
        <w:ind w:firstLine="622"/>
        <w:jc w:val="both"/>
        <w:rPr>
          <w:rFonts w:ascii="Comic Sans MS" w:hAnsi="Comic Sans MS" w:cs="Calibri Light"/>
          <w:sz w:val="36"/>
          <w:szCs w:val="36"/>
          <w:shd w:val="clear" w:color="auto" w:fill="F5F5F5"/>
          <w:rtl/>
        </w:rPr>
      </w:pPr>
      <w:r w:rsidRPr="003376F6">
        <w:rPr>
          <w:rFonts w:ascii="Comic Sans MS" w:hAnsi="Comic Sans MS" w:cs="Calibri Light"/>
          <w:sz w:val="36"/>
          <w:szCs w:val="36"/>
          <w:rtl/>
        </w:rPr>
        <w:t>اجتمعت لجنة القيادة للصندوق الإفريقي لدعم التعاون اللامركزي</w:t>
      </w:r>
      <w:r w:rsidR="00B17387" w:rsidRPr="003376F6">
        <w:rPr>
          <w:rFonts w:ascii="Comic Sans MS" w:hAnsi="Comic Sans MS" w:cs="Calibri Light"/>
          <w:sz w:val="36"/>
          <w:szCs w:val="36"/>
          <w:rtl/>
        </w:rPr>
        <w:t xml:space="preserve"> الدولي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 للجماعات الترابية، المكونة من ممثلي وزارة الداخلية، وزارة الشؤون الخارجية والتعاون الإفريقي والمغاربة المقيمين بالخارج، الجمعيات المغربية الثلاث </w:t>
      </w:r>
      <w:r w:rsidR="00B17387" w:rsidRPr="003376F6">
        <w:rPr>
          <w:rFonts w:ascii="Comic Sans MS" w:hAnsi="Comic Sans MS" w:cs="Calibri Light"/>
          <w:sz w:val="36"/>
          <w:szCs w:val="36"/>
          <w:rtl/>
        </w:rPr>
        <w:t xml:space="preserve">لرؤساء الجماعات </w:t>
      </w:r>
      <w:r w:rsidR="00505C56" w:rsidRPr="003376F6">
        <w:rPr>
          <w:rFonts w:ascii="Comic Sans MS" w:hAnsi="Comic Sans MS" w:cs="Calibri Light"/>
          <w:sz w:val="36"/>
          <w:szCs w:val="36"/>
          <w:rtl/>
        </w:rPr>
        <w:t>الترابية،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 يوم 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28 ماي 2024</w:t>
      </w:r>
      <w:r w:rsidR="005B2FCD" w:rsidRPr="003376F6">
        <w:rPr>
          <w:rFonts w:ascii="Comic Sans MS" w:hAnsi="Comic Sans MS" w:cs="Calibri Light"/>
          <w:sz w:val="36"/>
          <w:szCs w:val="36"/>
          <w:rtl/>
        </w:rPr>
        <w:t>.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Pr="003376F6">
        <w:rPr>
          <w:rFonts w:ascii="Comic Sans MS" w:hAnsi="Comic Sans MS" w:cs="Calibri Light"/>
          <w:sz w:val="36"/>
          <w:szCs w:val="36"/>
        </w:rPr>
        <w:t xml:space="preserve"> 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وذلك للبث في نتائج الطلب 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الرابع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 لانتقاء المشاريع التي تم إطلاقه في </w:t>
      </w:r>
      <w:r w:rsidR="00F30F1E" w:rsidRPr="003376F6">
        <w:rPr>
          <w:rFonts w:ascii="Comic Sans MS" w:hAnsi="Comic Sans MS" w:cs="Calibri Light"/>
          <w:sz w:val="36"/>
          <w:szCs w:val="36"/>
          <w:rtl/>
        </w:rPr>
        <w:t>فاتح نونبر</w:t>
      </w:r>
      <w:r w:rsidR="00085275"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="00F30F1E" w:rsidRPr="003376F6">
        <w:rPr>
          <w:rFonts w:ascii="Comic Sans MS" w:hAnsi="Comic Sans MS" w:cs="Calibri Light"/>
          <w:sz w:val="36"/>
          <w:szCs w:val="36"/>
          <w:rtl/>
        </w:rPr>
        <w:t>2023</w:t>
      </w:r>
      <w:r w:rsidRPr="003376F6">
        <w:rPr>
          <w:rFonts w:ascii="Comic Sans MS" w:hAnsi="Comic Sans MS" w:cs="Calibri Light"/>
          <w:sz w:val="36"/>
          <w:szCs w:val="36"/>
        </w:rPr>
        <w:t>.</w:t>
      </w:r>
    </w:p>
    <w:p w14:paraId="3DBBF9E8" w14:textId="031FA3B2" w:rsidR="00C22D4C" w:rsidRDefault="00C22D4C" w:rsidP="003376F6">
      <w:pPr>
        <w:bidi/>
        <w:spacing w:line="360" w:lineRule="auto"/>
        <w:ind w:firstLine="622"/>
        <w:jc w:val="both"/>
        <w:rPr>
          <w:rFonts w:ascii="Comic Sans MS" w:hAnsi="Comic Sans MS" w:cs="Calibri Light"/>
          <w:sz w:val="36"/>
          <w:szCs w:val="36"/>
          <w:shd w:val="clear" w:color="auto" w:fill="F5F5F5"/>
          <w:rtl/>
        </w:rPr>
      </w:pPr>
      <w:r w:rsidRPr="003376F6">
        <w:rPr>
          <w:rFonts w:ascii="Comic Sans MS" w:hAnsi="Comic Sans MS" w:cs="Calibri Light"/>
          <w:sz w:val="36"/>
          <w:szCs w:val="36"/>
          <w:rtl/>
        </w:rPr>
        <w:t>وعلى إثر نهاية</w:t>
      </w:r>
      <w:r w:rsidR="00916AD9" w:rsidRPr="003376F6">
        <w:rPr>
          <w:rFonts w:ascii="Comic Sans MS" w:hAnsi="Comic Sans MS" w:cs="Calibri Light"/>
          <w:sz w:val="36"/>
          <w:szCs w:val="36"/>
          <w:rtl/>
        </w:rPr>
        <w:t xml:space="preserve"> هاته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="00916AD9" w:rsidRPr="003376F6">
        <w:rPr>
          <w:rFonts w:ascii="Comic Sans MS" w:hAnsi="Comic Sans MS" w:cs="Calibri Light"/>
          <w:sz w:val="36"/>
          <w:szCs w:val="36"/>
          <w:rtl/>
        </w:rPr>
        <w:t>ال</w:t>
      </w:r>
      <w:r w:rsidRPr="003376F6">
        <w:rPr>
          <w:rFonts w:ascii="Comic Sans MS" w:hAnsi="Comic Sans MS" w:cs="Calibri Light"/>
          <w:sz w:val="36"/>
          <w:szCs w:val="36"/>
          <w:rtl/>
        </w:rPr>
        <w:t>أشغال</w:t>
      </w:r>
      <w:r w:rsidR="00916AD9" w:rsidRPr="003376F6">
        <w:rPr>
          <w:rFonts w:ascii="Comic Sans MS" w:hAnsi="Comic Sans MS" w:cs="Calibri Light"/>
          <w:sz w:val="36"/>
          <w:szCs w:val="36"/>
          <w:rtl/>
        </w:rPr>
        <w:t xml:space="preserve">، قررت </w:t>
      </w:r>
      <w:r w:rsidRPr="003376F6">
        <w:rPr>
          <w:rFonts w:ascii="Comic Sans MS" w:hAnsi="Comic Sans MS" w:cs="Calibri Light"/>
          <w:sz w:val="36"/>
          <w:szCs w:val="36"/>
          <w:rtl/>
        </w:rPr>
        <w:t>لجنة</w:t>
      </w:r>
      <w:r w:rsidR="00916AD9" w:rsidRPr="003376F6">
        <w:rPr>
          <w:rFonts w:ascii="Comic Sans MS" w:hAnsi="Comic Sans MS" w:cs="Calibri Light"/>
          <w:sz w:val="36"/>
          <w:szCs w:val="36"/>
          <w:rtl/>
        </w:rPr>
        <w:t xml:space="preserve"> قيادة الصندوق الافريقي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، </w:t>
      </w:r>
      <w:r w:rsidR="00916AD9" w:rsidRPr="003376F6">
        <w:rPr>
          <w:rFonts w:ascii="Comic Sans MS" w:hAnsi="Comic Sans MS" w:cs="Calibri Light"/>
          <w:sz w:val="36"/>
          <w:szCs w:val="36"/>
          <w:rtl/>
        </w:rPr>
        <w:t>بالإجماع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="00916AD9" w:rsidRPr="003376F6">
        <w:rPr>
          <w:rFonts w:ascii="Comic Sans MS" w:hAnsi="Comic Sans MS" w:cs="Calibri Light"/>
          <w:sz w:val="36"/>
          <w:szCs w:val="36"/>
          <w:rtl/>
        </w:rPr>
        <w:t xml:space="preserve">، المساهمة في تمويل 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39</w:t>
      </w:r>
      <w:r w:rsidR="00916AD9" w:rsidRPr="003376F6">
        <w:rPr>
          <w:rFonts w:ascii="Comic Sans MS" w:hAnsi="Comic Sans MS" w:cs="Calibri Light"/>
          <w:sz w:val="36"/>
          <w:szCs w:val="36"/>
          <w:rtl/>
        </w:rPr>
        <w:t xml:space="preserve"> مشروع أو نشاط 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تهم 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39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 جماعة ترابية إفريقية تنحدر</w:t>
      </w:r>
      <w:r w:rsidR="00A92804" w:rsidRPr="003376F6">
        <w:rPr>
          <w:rFonts w:ascii="Comic Sans MS" w:hAnsi="Comic Sans MS" w:cs="Calibri Light"/>
          <w:sz w:val="36"/>
          <w:szCs w:val="36"/>
          <w:rtl/>
        </w:rPr>
        <w:t xml:space="preserve"> من 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15</w:t>
      </w:r>
      <w:r w:rsidR="00A92804" w:rsidRPr="003376F6">
        <w:rPr>
          <w:rFonts w:ascii="Comic Sans MS" w:hAnsi="Comic Sans MS" w:cs="Calibri Light"/>
          <w:sz w:val="36"/>
          <w:szCs w:val="36"/>
          <w:rtl/>
        </w:rPr>
        <w:t xml:space="preserve"> بلد افريقي ه</w:t>
      </w:r>
      <w:r w:rsidR="00505C56" w:rsidRPr="003376F6">
        <w:rPr>
          <w:rFonts w:ascii="Comic Sans MS" w:hAnsi="Comic Sans MS" w:cs="Calibri Light"/>
          <w:sz w:val="36"/>
          <w:szCs w:val="36"/>
          <w:rtl/>
        </w:rPr>
        <w:t>ي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 xml:space="preserve"> كينيا (1)</w:t>
      </w:r>
      <w:r w:rsidR="00505C56"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proofErr w:type="spellStart"/>
      <w:r w:rsidR="00A92804" w:rsidRPr="003376F6">
        <w:rPr>
          <w:rFonts w:ascii="Comic Sans MS" w:hAnsi="Comic Sans MS" w:cs="Calibri Light"/>
          <w:sz w:val="36"/>
          <w:szCs w:val="36"/>
          <w:rtl/>
        </w:rPr>
        <w:t>الطوغو</w:t>
      </w:r>
      <w:proofErr w:type="spellEnd"/>
      <w:r w:rsidR="00A92804" w:rsidRPr="003376F6">
        <w:rPr>
          <w:rFonts w:ascii="Comic Sans MS" w:hAnsi="Comic Sans MS" w:cs="Calibri Light"/>
          <w:sz w:val="36"/>
          <w:szCs w:val="36"/>
          <w:rtl/>
        </w:rPr>
        <w:t xml:space="preserve"> (2)، </w:t>
      </w:r>
      <w:r w:rsidR="00B17387" w:rsidRPr="003376F6">
        <w:rPr>
          <w:rFonts w:ascii="Comic Sans MS" w:hAnsi="Comic Sans MS" w:cs="Calibri Light"/>
          <w:sz w:val="36"/>
          <w:szCs w:val="36"/>
          <w:rtl/>
        </w:rPr>
        <w:t>موريتانيا (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5</w:t>
      </w:r>
      <w:r w:rsidR="00B17387" w:rsidRPr="003376F6">
        <w:rPr>
          <w:rFonts w:ascii="Comic Sans MS" w:hAnsi="Comic Sans MS" w:cs="Calibri Light"/>
          <w:sz w:val="36"/>
          <w:szCs w:val="36"/>
          <w:rtl/>
        </w:rPr>
        <w:t xml:space="preserve">)، </w:t>
      </w:r>
      <w:r w:rsidRPr="003376F6">
        <w:rPr>
          <w:rFonts w:ascii="Comic Sans MS" w:hAnsi="Comic Sans MS" w:cs="Calibri Light"/>
          <w:sz w:val="36"/>
          <w:szCs w:val="36"/>
          <w:rtl/>
        </w:rPr>
        <w:t>كوت ديفوار (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2</w:t>
      </w:r>
      <w:r w:rsidRPr="003376F6">
        <w:rPr>
          <w:rFonts w:ascii="Comic Sans MS" w:hAnsi="Comic Sans MS" w:cs="Calibri Light"/>
          <w:sz w:val="36"/>
          <w:szCs w:val="36"/>
          <w:rtl/>
        </w:rPr>
        <w:t>)،</w:t>
      </w:r>
      <w:r w:rsidR="00196B3E"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 الكاميرون (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5</w:t>
      </w:r>
      <w:r w:rsidRPr="003376F6">
        <w:rPr>
          <w:rFonts w:ascii="Comic Sans MS" w:hAnsi="Comic Sans MS" w:cs="Calibri Light"/>
          <w:sz w:val="36"/>
          <w:szCs w:val="36"/>
          <w:rtl/>
        </w:rPr>
        <w:t>)</w:t>
      </w:r>
      <w:r w:rsidR="00B17387" w:rsidRPr="003376F6">
        <w:rPr>
          <w:rFonts w:ascii="Comic Sans MS" w:hAnsi="Comic Sans MS" w:cs="Calibri Light"/>
          <w:sz w:val="36"/>
          <w:szCs w:val="36"/>
          <w:rtl/>
        </w:rPr>
        <w:t xml:space="preserve">، </w:t>
      </w:r>
      <w:r w:rsidR="00196B3E" w:rsidRPr="003376F6">
        <w:rPr>
          <w:rFonts w:ascii="Comic Sans MS" w:hAnsi="Comic Sans MS" w:cs="Calibri Light"/>
          <w:sz w:val="36"/>
          <w:szCs w:val="36"/>
          <w:rtl/>
        </w:rPr>
        <w:t>السينغال</w:t>
      </w:r>
      <w:r w:rsidR="00B17387" w:rsidRPr="003376F6">
        <w:rPr>
          <w:rFonts w:ascii="Comic Sans MS" w:hAnsi="Comic Sans MS" w:cs="Calibri Light"/>
          <w:sz w:val="36"/>
          <w:szCs w:val="36"/>
          <w:rtl/>
        </w:rPr>
        <w:t xml:space="preserve"> (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3</w:t>
      </w:r>
      <w:r w:rsidR="00B17387" w:rsidRPr="003376F6">
        <w:rPr>
          <w:rFonts w:ascii="Comic Sans MS" w:hAnsi="Comic Sans MS" w:cs="Calibri Light"/>
          <w:sz w:val="36"/>
          <w:szCs w:val="36"/>
          <w:rtl/>
        </w:rPr>
        <w:t>)،</w:t>
      </w:r>
      <w:r w:rsidR="00196B3E" w:rsidRPr="003376F6">
        <w:rPr>
          <w:rFonts w:ascii="Comic Sans MS" w:hAnsi="Comic Sans MS" w:cs="Calibri Light"/>
          <w:sz w:val="36"/>
          <w:szCs w:val="36"/>
          <w:rtl/>
        </w:rPr>
        <w:t xml:space="preserve"> النيجر(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2</w:t>
      </w:r>
      <w:r w:rsidR="00196B3E" w:rsidRPr="003376F6">
        <w:rPr>
          <w:rFonts w:ascii="Comic Sans MS" w:hAnsi="Comic Sans MS" w:cs="Calibri Light"/>
          <w:sz w:val="36"/>
          <w:szCs w:val="36"/>
          <w:rtl/>
        </w:rPr>
        <w:t>)، مدغشقر(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3</w:t>
      </w:r>
      <w:r w:rsidR="00196B3E" w:rsidRPr="003376F6">
        <w:rPr>
          <w:rFonts w:ascii="Comic Sans MS" w:hAnsi="Comic Sans MS" w:cs="Calibri Light"/>
          <w:sz w:val="36"/>
          <w:szCs w:val="36"/>
          <w:rtl/>
        </w:rPr>
        <w:t>)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، الرأس الأخضر (</w:t>
      </w:r>
      <w:r w:rsidR="00B624DB" w:rsidRPr="003376F6">
        <w:rPr>
          <w:rFonts w:ascii="Comic Sans MS" w:hAnsi="Comic Sans MS" w:cs="Calibri Light"/>
          <w:sz w:val="36"/>
          <w:szCs w:val="36"/>
        </w:rPr>
        <w:t>1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)، الغابون (1)، جزر القمر (1)، غانا (1)، مالي (2)، بوركينا فاسو (2)، الكونغو (8)</w:t>
      </w:r>
      <w:r w:rsidR="00196B3E"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وذلك بشراكة مع </w:t>
      </w:r>
      <w:r w:rsidR="00A57D07" w:rsidRPr="003376F6">
        <w:rPr>
          <w:rFonts w:ascii="Comic Sans MS" w:hAnsi="Comic Sans MS" w:cs="Calibri Light"/>
          <w:sz w:val="36"/>
          <w:szCs w:val="36"/>
          <w:rtl/>
        </w:rPr>
        <w:t xml:space="preserve">مجالس جهات 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درعة تافيلالت، فاس-مكناس،  بني ملال-خنيفرة، الشرق</w:t>
      </w:r>
      <w:r w:rsidR="00E072BF"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="00145BDC" w:rsidRPr="003376F6">
        <w:rPr>
          <w:rFonts w:ascii="Comic Sans MS" w:hAnsi="Comic Sans MS" w:cs="Calibri Light"/>
          <w:sz w:val="36"/>
          <w:szCs w:val="36"/>
          <w:rtl/>
        </w:rPr>
        <w:t>ومجالس عمالات</w:t>
      </w:r>
      <w:r w:rsidR="00E072BF"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="00145BDC" w:rsidRPr="003376F6">
        <w:rPr>
          <w:rFonts w:ascii="Comic Sans MS" w:hAnsi="Comic Sans MS" w:cs="Calibri Light"/>
          <w:sz w:val="36"/>
          <w:szCs w:val="36"/>
          <w:rtl/>
        </w:rPr>
        <w:t>و</w:t>
      </w:r>
      <w:r w:rsidR="00505C56"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="00145BDC" w:rsidRPr="003376F6">
        <w:rPr>
          <w:rFonts w:ascii="Comic Sans MS" w:hAnsi="Comic Sans MS" w:cs="Calibri Light"/>
          <w:sz w:val="36"/>
          <w:szCs w:val="36"/>
          <w:rtl/>
        </w:rPr>
        <w:t xml:space="preserve">أقاليم 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 xml:space="preserve">زاكورة، تارودانت، العرائش، تطوان، </w:t>
      </w:r>
      <w:r w:rsidR="00E1108C" w:rsidRPr="003376F6">
        <w:rPr>
          <w:rFonts w:ascii="Comic Sans MS" w:hAnsi="Comic Sans MS" w:cs="Calibri Light"/>
          <w:sz w:val="36"/>
          <w:szCs w:val="36"/>
          <w:rtl/>
        </w:rPr>
        <w:t>ورززات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>، سيد</w:t>
      </w:r>
      <w:r w:rsidR="000D5BD0" w:rsidRPr="003376F6">
        <w:rPr>
          <w:rFonts w:ascii="Comic Sans MS" w:hAnsi="Comic Sans MS" w:cs="Calibri Light"/>
          <w:sz w:val="36"/>
          <w:szCs w:val="36"/>
          <w:rtl/>
        </w:rPr>
        <w:t>ي</w:t>
      </w:r>
      <w:r w:rsidR="00905DA1" w:rsidRPr="003376F6">
        <w:rPr>
          <w:rFonts w:ascii="Comic Sans MS" w:hAnsi="Comic Sans MS" w:cs="Calibri Light"/>
          <w:sz w:val="36"/>
          <w:szCs w:val="36"/>
          <w:rtl/>
        </w:rPr>
        <w:t xml:space="preserve"> سليمان، بركان، </w:t>
      </w:r>
      <w:r w:rsidR="00BF3998" w:rsidRPr="003376F6">
        <w:rPr>
          <w:rFonts w:ascii="Comic Sans MS" w:hAnsi="Comic Sans MS" w:cs="Calibri Light"/>
          <w:sz w:val="36"/>
          <w:szCs w:val="36"/>
          <w:rtl/>
        </w:rPr>
        <w:t xml:space="preserve">كرسيف، وجدة أنغاد، </w:t>
      </w:r>
      <w:proofErr w:type="spellStart"/>
      <w:r w:rsidR="00BF3998" w:rsidRPr="003376F6">
        <w:rPr>
          <w:rFonts w:ascii="Comic Sans MS" w:hAnsi="Comic Sans MS" w:cs="Calibri Light"/>
          <w:sz w:val="36"/>
          <w:szCs w:val="36"/>
          <w:rtl/>
        </w:rPr>
        <w:t>الفنيدق</w:t>
      </w:r>
      <w:proofErr w:type="spellEnd"/>
      <w:r w:rsidR="00BF3998"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="00037ADD" w:rsidRPr="003376F6">
        <w:rPr>
          <w:rFonts w:ascii="Comic Sans MS" w:hAnsi="Comic Sans MS" w:cs="Calibri Light"/>
          <w:sz w:val="36"/>
          <w:szCs w:val="36"/>
          <w:rtl/>
        </w:rPr>
        <w:t>مضيق</w:t>
      </w:r>
      <w:r w:rsidR="000D5BD0" w:rsidRPr="003376F6">
        <w:rPr>
          <w:rFonts w:ascii="Comic Sans MS" w:hAnsi="Comic Sans MS" w:cs="Calibri Light"/>
          <w:sz w:val="36"/>
          <w:szCs w:val="36"/>
          <w:rtl/>
        </w:rPr>
        <w:t>، مكناس، آسا-</w:t>
      </w:r>
      <w:proofErr w:type="spellStart"/>
      <w:r w:rsidR="000D5BD0" w:rsidRPr="003376F6">
        <w:rPr>
          <w:rFonts w:ascii="Comic Sans MS" w:hAnsi="Comic Sans MS" w:cs="Calibri Light"/>
          <w:sz w:val="36"/>
          <w:szCs w:val="36"/>
          <w:rtl/>
        </w:rPr>
        <w:t>الزاك</w:t>
      </w:r>
      <w:proofErr w:type="spellEnd"/>
      <w:r w:rsidR="00B17387" w:rsidRPr="003376F6">
        <w:rPr>
          <w:rFonts w:ascii="Comic Sans MS" w:hAnsi="Comic Sans MS" w:cs="Calibri Light"/>
          <w:sz w:val="36"/>
          <w:szCs w:val="36"/>
          <w:shd w:val="clear" w:color="auto" w:fill="F5F5F5"/>
          <w:rtl/>
        </w:rPr>
        <w:t xml:space="preserve"> </w:t>
      </w:r>
      <w:r w:rsidR="006245CA" w:rsidRPr="003376F6">
        <w:rPr>
          <w:rFonts w:ascii="Comic Sans MS" w:hAnsi="Comic Sans MS" w:cs="Calibri Light"/>
          <w:sz w:val="36"/>
          <w:szCs w:val="36"/>
          <w:rtl/>
        </w:rPr>
        <w:t>ومجالس</w:t>
      </w:r>
      <w:r w:rsidR="00145BDC"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="00377E87" w:rsidRPr="003376F6">
        <w:rPr>
          <w:rFonts w:ascii="Comic Sans MS" w:hAnsi="Comic Sans MS" w:cs="Calibri Light"/>
          <w:sz w:val="36"/>
          <w:szCs w:val="36"/>
          <w:rtl/>
        </w:rPr>
        <w:t xml:space="preserve">جماعات </w:t>
      </w:r>
      <w:r w:rsidR="00037ADD" w:rsidRPr="003376F6">
        <w:rPr>
          <w:rFonts w:ascii="Comic Sans MS" w:hAnsi="Comic Sans MS" w:cs="Calibri Light"/>
          <w:sz w:val="36"/>
          <w:szCs w:val="36"/>
          <w:rtl/>
        </w:rPr>
        <w:t xml:space="preserve">المنزلة، أملن، أرزان، </w:t>
      </w:r>
      <w:proofErr w:type="spellStart"/>
      <w:r w:rsidR="00037ADD" w:rsidRPr="003376F6">
        <w:rPr>
          <w:rFonts w:ascii="Comic Sans MS" w:hAnsi="Comic Sans MS" w:cs="Calibri Light"/>
          <w:sz w:val="36"/>
          <w:szCs w:val="36"/>
          <w:rtl/>
        </w:rPr>
        <w:t>عرباوة</w:t>
      </w:r>
      <w:proofErr w:type="spellEnd"/>
      <w:r w:rsidR="00037ADD" w:rsidRPr="003376F6">
        <w:rPr>
          <w:rFonts w:ascii="Comic Sans MS" w:hAnsi="Comic Sans MS" w:cs="Calibri Light"/>
          <w:sz w:val="36"/>
          <w:szCs w:val="36"/>
          <w:rtl/>
        </w:rPr>
        <w:t xml:space="preserve">، </w:t>
      </w:r>
      <w:r w:rsidR="008E138E" w:rsidRPr="003376F6">
        <w:rPr>
          <w:rFonts w:ascii="Comic Sans MS" w:hAnsi="Comic Sans MS" w:cs="Calibri Light"/>
          <w:sz w:val="36"/>
          <w:szCs w:val="36"/>
          <w:rtl/>
        </w:rPr>
        <w:t>بن جرير</w:t>
      </w:r>
      <w:r w:rsidR="00E1108C" w:rsidRPr="003376F6">
        <w:rPr>
          <w:rFonts w:ascii="Comic Sans MS" w:hAnsi="Comic Sans MS" w:cs="Calibri Light"/>
          <w:sz w:val="36"/>
          <w:szCs w:val="36"/>
          <w:rtl/>
        </w:rPr>
        <w:t xml:space="preserve">، أرفود، كلميم، القصر الكبير، المنصورية، </w:t>
      </w:r>
      <w:proofErr w:type="spellStart"/>
      <w:r w:rsidR="00E1108C" w:rsidRPr="003376F6">
        <w:rPr>
          <w:rFonts w:ascii="Comic Sans MS" w:hAnsi="Comic Sans MS" w:cs="Calibri Light"/>
          <w:sz w:val="36"/>
          <w:szCs w:val="36"/>
          <w:rtl/>
        </w:rPr>
        <w:t>نيحيت</w:t>
      </w:r>
      <w:proofErr w:type="spellEnd"/>
      <w:r w:rsidR="00E1108C" w:rsidRPr="003376F6">
        <w:rPr>
          <w:rFonts w:ascii="Comic Sans MS" w:hAnsi="Comic Sans MS" w:cs="Calibri Light"/>
          <w:sz w:val="36"/>
          <w:szCs w:val="36"/>
          <w:rtl/>
        </w:rPr>
        <w:t xml:space="preserve">، سلا، سوق الأربعاء، </w:t>
      </w:r>
      <w:proofErr w:type="spellStart"/>
      <w:r w:rsidR="00E1108C" w:rsidRPr="003376F6">
        <w:rPr>
          <w:rFonts w:ascii="Comic Sans MS" w:hAnsi="Comic Sans MS" w:cs="Calibri Light"/>
          <w:sz w:val="36"/>
          <w:szCs w:val="36"/>
          <w:rtl/>
        </w:rPr>
        <w:t>تافراوت</w:t>
      </w:r>
      <w:proofErr w:type="spellEnd"/>
      <w:r w:rsidR="00E1108C" w:rsidRPr="003376F6">
        <w:rPr>
          <w:rFonts w:ascii="Comic Sans MS" w:hAnsi="Comic Sans MS" w:cs="Calibri Light"/>
          <w:sz w:val="36"/>
          <w:szCs w:val="36"/>
          <w:rtl/>
        </w:rPr>
        <w:t>، لخصاص و الحاجب</w:t>
      </w:r>
      <w:r w:rsidRPr="003376F6">
        <w:rPr>
          <w:rFonts w:ascii="Comic Sans MS" w:hAnsi="Comic Sans MS" w:cs="Calibri Light"/>
          <w:sz w:val="36"/>
          <w:szCs w:val="36"/>
          <w:shd w:val="clear" w:color="auto" w:fill="F5F5F5"/>
          <w:rtl/>
        </w:rPr>
        <w:t>.</w:t>
      </w:r>
    </w:p>
    <w:p w14:paraId="6FD78F0C" w14:textId="77777777" w:rsidR="0081151B" w:rsidRPr="003376F6" w:rsidRDefault="0081151B" w:rsidP="0081151B">
      <w:pPr>
        <w:bidi/>
        <w:spacing w:line="360" w:lineRule="auto"/>
        <w:ind w:firstLine="622"/>
        <w:jc w:val="both"/>
        <w:rPr>
          <w:rFonts w:ascii="Comic Sans MS" w:hAnsi="Comic Sans MS" w:cs="Calibri Light"/>
          <w:color w:val="000000"/>
          <w:sz w:val="36"/>
          <w:szCs w:val="36"/>
          <w:shd w:val="clear" w:color="auto" w:fill="F5F5F5"/>
          <w:rtl/>
        </w:rPr>
      </w:pPr>
      <w:bookmarkStart w:id="0" w:name="_GoBack"/>
      <w:bookmarkEnd w:id="0"/>
    </w:p>
    <w:p w14:paraId="6F6F1BF6" w14:textId="3886CADD" w:rsidR="00C22D4C" w:rsidRPr="003376F6" w:rsidRDefault="00C22D4C" w:rsidP="003376F6">
      <w:pPr>
        <w:bidi/>
        <w:spacing w:line="360" w:lineRule="auto"/>
        <w:ind w:firstLine="622"/>
        <w:jc w:val="both"/>
        <w:rPr>
          <w:rFonts w:ascii="Comic Sans MS" w:hAnsi="Comic Sans MS" w:cs="Calibri Light"/>
          <w:sz w:val="36"/>
          <w:szCs w:val="36"/>
          <w:shd w:val="clear" w:color="auto" w:fill="F5F5F5"/>
        </w:rPr>
      </w:pPr>
      <w:r w:rsidRPr="003376F6">
        <w:rPr>
          <w:rFonts w:ascii="Comic Sans MS" w:hAnsi="Comic Sans MS" w:cs="Calibri Light"/>
          <w:sz w:val="36"/>
          <w:szCs w:val="36"/>
          <w:rtl/>
        </w:rPr>
        <w:t xml:space="preserve">إن هذا التعاون يهدف إلى </w:t>
      </w:r>
      <w:bookmarkStart w:id="1" w:name="_Hlk62056493"/>
      <w:r w:rsidR="00D02D8D" w:rsidRPr="003376F6">
        <w:rPr>
          <w:rFonts w:ascii="Comic Sans MS" w:hAnsi="Comic Sans MS" w:cs="Calibri Light"/>
          <w:sz w:val="36"/>
          <w:szCs w:val="36"/>
          <w:rtl/>
        </w:rPr>
        <w:t>استفادة مجالس الجماعات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 الترابية </w:t>
      </w:r>
      <w:bookmarkEnd w:id="1"/>
      <w:r w:rsidRPr="003376F6">
        <w:rPr>
          <w:rFonts w:ascii="Comic Sans MS" w:hAnsi="Comic Sans MS" w:cs="Calibri Light"/>
          <w:sz w:val="36"/>
          <w:szCs w:val="36"/>
          <w:rtl/>
        </w:rPr>
        <w:t>الإفريقية من خبرة</w:t>
      </w:r>
      <w:r w:rsidRPr="003376F6">
        <w:rPr>
          <w:rFonts w:ascii="Comic Sans MS" w:hAnsi="Comic Sans MS" w:cs="Calibri Light"/>
          <w:sz w:val="36"/>
          <w:szCs w:val="36"/>
          <w:shd w:val="clear" w:color="auto" w:fill="F5F5F5"/>
          <w:rtl/>
        </w:rPr>
        <w:t xml:space="preserve"> 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نظرائهم المغاربة في المجالات المتعلقة </w:t>
      </w:r>
      <w:r w:rsidR="008F5C38" w:rsidRPr="003376F6">
        <w:rPr>
          <w:rFonts w:ascii="Comic Sans MS" w:hAnsi="Comic Sans MS" w:cs="Calibri Light"/>
          <w:sz w:val="36"/>
          <w:szCs w:val="36"/>
          <w:rtl/>
        </w:rPr>
        <w:t xml:space="preserve">بالتكوين وتقوية القدرات، </w:t>
      </w:r>
      <w:r w:rsidR="004E65AF" w:rsidRPr="003376F6">
        <w:rPr>
          <w:rFonts w:ascii="Comic Sans MS" w:hAnsi="Comic Sans MS" w:cs="Calibri Light"/>
          <w:sz w:val="36"/>
          <w:szCs w:val="36"/>
          <w:rtl/>
        </w:rPr>
        <w:t xml:space="preserve">التهيئة </w:t>
      </w:r>
      <w:proofErr w:type="spellStart"/>
      <w:r w:rsidR="004E65AF" w:rsidRPr="003376F6">
        <w:rPr>
          <w:rFonts w:ascii="Comic Sans MS" w:hAnsi="Comic Sans MS" w:cs="Calibri Light"/>
          <w:sz w:val="36"/>
          <w:szCs w:val="36"/>
          <w:rtl/>
        </w:rPr>
        <w:t>الهدرو</w:t>
      </w:r>
      <w:proofErr w:type="spellEnd"/>
      <w:r w:rsidR="008E138E" w:rsidRPr="003376F6">
        <w:rPr>
          <w:rFonts w:ascii="Comic Sans MS" w:hAnsi="Comic Sans MS" w:cs="Calibri Light"/>
          <w:sz w:val="36"/>
          <w:szCs w:val="36"/>
          <w:rtl/>
        </w:rPr>
        <w:t xml:space="preserve">-فلاحية، تشييد المنشآت التفافية </w:t>
      </w:r>
      <w:r w:rsidR="00534581" w:rsidRPr="003376F6">
        <w:rPr>
          <w:rFonts w:ascii="Comic Sans MS" w:hAnsi="Comic Sans MS" w:cs="Calibri Light"/>
          <w:sz w:val="36"/>
          <w:szCs w:val="36"/>
          <w:rtl/>
        </w:rPr>
        <w:t>والرياضية</w:t>
      </w:r>
      <w:r w:rsidR="008E138E" w:rsidRPr="003376F6">
        <w:rPr>
          <w:rFonts w:ascii="Comic Sans MS" w:hAnsi="Comic Sans MS" w:cs="Calibri Light"/>
          <w:sz w:val="36"/>
          <w:szCs w:val="36"/>
          <w:rtl/>
        </w:rPr>
        <w:t>،</w:t>
      </w:r>
      <w:r w:rsidR="001F3714"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="008F5C38" w:rsidRPr="003376F6">
        <w:rPr>
          <w:rFonts w:ascii="Comic Sans MS" w:hAnsi="Comic Sans MS" w:cs="Calibri Light"/>
          <w:sz w:val="36"/>
          <w:szCs w:val="36"/>
          <w:rtl/>
        </w:rPr>
        <w:t>تحسين الظروف الصحية للساكنة المحلية، التخطيط العمراني</w:t>
      </w:r>
      <w:r w:rsidR="001F3714" w:rsidRPr="003376F6">
        <w:rPr>
          <w:rFonts w:ascii="Comic Sans MS" w:hAnsi="Comic Sans MS" w:cs="Calibri Light"/>
          <w:sz w:val="36"/>
          <w:szCs w:val="36"/>
          <w:rtl/>
        </w:rPr>
        <w:t xml:space="preserve">، </w:t>
      </w:r>
      <w:r w:rsidR="008F5C38" w:rsidRPr="003376F6">
        <w:rPr>
          <w:rFonts w:ascii="Comic Sans MS" w:hAnsi="Comic Sans MS" w:cs="Calibri Light"/>
          <w:sz w:val="36"/>
          <w:szCs w:val="36"/>
          <w:rtl/>
        </w:rPr>
        <w:t xml:space="preserve">البرمجة </w:t>
      </w:r>
      <w:r w:rsidR="00534581" w:rsidRPr="003376F6">
        <w:rPr>
          <w:rFonts w:ascii="Comic Sans MS" w:hAnsi="Comic Sans MS" w:cs="Calibri Light"/>
          <w:sz w:val="36"/>
          <w:szCs w:val="36"/>
          <w:rtl/>
        </w:rPr>
        <w:t>الاستراتيجية،</w:t>
      </w:r>
      <w:r w:rsidR="008F5C38" w:rsidRPr="003376F6">
        <w:rPr>
          <w:rFonts w:ascii="Comic Sans MS" w:hAnsi="Comic Sans MS" w:cs="Calibri Light"/>
          <w:sz w:val="36"/>
          <w:szCs w:val="36"/>
          <w:rtl/>
        </w:rPr>
        <w:t xml:space="preserve"> </w:t>
      </w:r>
      <w:r w:rsidR="001F3714" w:rsidRPr="003376F6">
        <w:rPr>
          <w:rFonts w:ascii="Comic Sans MS" w:hAnsi="Comic Sans MS" w:cs="Calibri Light"/>
          <w:sz w:val="36"/>
          <w:szCs w:val="36"/>
          <w:rtl/>
        </w:rPr>
        <w:t>إلخ</w:t>
      </w:r>
      <w:r w:rsidRPr="003376F6">
        <w:rPr>
          <w:rFonts w:ascii="Comic Sans MS" w:hAnsi="Comic Sans MS" w:cs="Calibri Light"/>
          <w:sz w:val="36"/>
          <w:szCs w:val="36"/>
        </w:rPr>
        <w:t xml:space="preserve">. </w:t>
      </w:r>
      <w:r w:rsidRPr="003376F6">
        <w:rPr>
          <w:rFonts w:ascii="Comic Sans MS" w:hAnsi="Comic Sans MS" w:cs="Calibri Light"/>
          <w:sz w:val="36"/>
          <w:szCs w:val="36"/>
          <w:shd w:val="clear" w:color="auto" w:fill="F5F5F5"/>
          <w:rtl/>
        </w:rPr>
        <w:t xml:space="preserve"> </w:t>
      </w:r>
    </w:p>
    <w:p w14:paraId="65B1B1D8" w14:textId="2D3D3944" w:rsidR="00534581" w:rsidRDefault="00534581" w:rsidP="00337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ind w:firstLine="622"/>
        <w:rPr>
          <w:rFonts w:ascii="Comic Sans MS" w:hAnsi="Comic Sans MS" w:cs="Calibri Light"/>
          <w:sz w:val="36"/>
          <w:szCs w:val="36"/>
          <w:rtl/>
        </w:rPr>
      </w:pPr>
      <w:r w:rsidRPr="003376F6">
        <w:rPr>
          <w:rFonts w:ascii="Comic Sans MS" w:hAnsi="Comic Sans MS" w:cs="Calibri Light"/>
          <w:sz w:val="36"/>
          <w:szCs w:val="36"/>
          <w:rtl/>
        </w:rPr>
        <w:t>ومن خلال هاته النتائج، بات الصندوق الإفريقي يساهم، بعد إطلاق أربعة طلبات لانتقاء المشاريع، في إنجاز 94 مشروعا تستفيد منها 93 جماعة ترابية تنتمي إلى 26 بلدا إفريقيا.</w:t>
      </w:r>
    </w:p>
    <w:p w14:paraId="20CAAC36" w14:textId="77777777" w:rsidR="003376F6" w:rsidRPr="003376F6" w:rsidRDefault="003376F6" w:rsidP="00337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ind w:firstLine="622"/>
        <w:rPr>
          <w:rFonts w:ascii="Comic Sans MS" w:hAnsi="Comic Sans MS" w:cs="Calibri Light"/>
          <w:sz w:val="16"/>
          <w:szCs w:val="16"/>
        </w:rPr>
      </w:pPr>
    </w:p>
    <w:p w14:paraId="14908EAD" w14:textId="4917A7C4" w:rsidR="00C22D4C" w:rsidRPr="003376F6" w:rsidRDefault="00C22D4C" w:rsidP="003376F6">
      <w:pPr>
        <w:bidi/>
        <w:spacing w:line="360" w:lineRule="auto"/>
        <w:ind w:firstLine="622"/>
        <w:jc w:val="both"/>
        <w:rPr>
          <w:rFonts w:ascii="Comic Sans MS" w:hAnsi="Comic Sans MS" w:cs="Calibri Light"/>
          <w:sz w:val="36"/>
          <w:szCs w:val="36"/>
          <w:shd w:val="clear" w:color="auto" w:fill="F5F5F5"/>
          <w:rtl/>
        </w:rPr>
      </w:pPr>
      <w:r w:rsidRPr="003376F6">
        <w:rPr>
          <w:rFonts w:ascii="Comic Sans MS" w:hAnsi="Comic Sans MS" w:cs="Calibri Light"/>
          <w:sz w:val="36"/>
          <w:szCs w:val="36"/>
          <w:rtl/>
        </w:rPr>
        <w:t xml:space="preserve">وتجدر الإشارة </w:t>
      </w:r>
      <w:bookmarkStart w:id="2" w:name="_Hlk124270304"/>
      <w:r w:rsidRPr="003376F6">
        <w:rPr>
          <w:rFonts w:ascii="Comic Sans MS" w:hAnsi="Comic Sans MS" w:cs="Calibri Light"/>
          <w:sz w:val="36"/>
          <w:szCs w:val="36"/>
          <w:rtl/>
        </w:rPr>
        <w:t>إ</w:t>
      </w:r>
      <w:bookmarkEnd w:id="2"/>
      <w:r w:rsidRPr="003376F6">
        <w:rPr>
          <w:rFonts w:ascii="Comic Sans MS" w:hAnsi="Comic Sans MS" w:cs="Calibri Light"/>
          <w:sz w:val="36"/>
          <w:szCs w:val="36"/>
          <w:rtl/>
        </w:rPr>
        <w:t>لى أن الصندوق الإفريقي لدعم التعاون الدولي اللامركزي للجماعات الترابية قد أنش</w:t>
      </w:r>
      <w:r w:rsidR="00D02D8D" w:rsidRPr="003376F6">
        <w:rPr>
          <w:rFonts w:ascii="Comic Sans MS" w:hAnsi="Comic Sans MS" w:cs="Calibri Light"/>
          <w:sz w:val="36"/>
          <w:szCs w:val="36"/>
          <w:rtl/>
        </w:rPr>
        <w:t>ئ</w:t>
      </w:r>
      <w:r w:rsidRPr="003376F6">
        <w:rPr>
          <w:rFonts w:ascii="Comic Sans MS" w:hAnsi="Comic Sans MS" w:cs="Calibri Light"/>
          <w:sz w:val="36"/>
          <w:szCs w:val="36"/>
          <w:rtl/>
        </w:rPr>
        <w:t xml:space="preserve"> لتعزيز الشراكة جنوب - جنوب ومن أهدافه</w:t>
      </w:r>
      <w:r w:rsidRPr="003376F6">
        <w:rPr>
          <w:rFonts w:ascii="Comic Sans MS" w:hAnsi="Comic Sans MS" w:cs="Calibri Light"/>
          <w:sz w:val="36"/>
          <w:szCs w:val="36"/>
        </w:rPr>
        <w:t>:</w:t>
      </w:r>
      <w:r w:rsidRPr="003376F6">
        <w:rPr>
          <w:rFonts w:ascii="Comic Sans MS" w:hAnsi="Comic Sans MS" w:cs="Calibri Light"/>
          <w:sz w:val="36"/>
          <w:szCs w:val="36"/>
          <w:shd w:val="clear" w:color="auto" w:fill="F5F5F5"/>
        </w:rPr>
        <w:t xml:space="preserve"> </w:t>
      </w:r>
    </w:p>
    <w:p w14:paraId="08BE4251" w14:textId="77777777" w:rsidR="00C22D4C" w:rsidRPr="003376F6" w:rsidRDefault="00C22D4C" w:rsidP="003376F6">
      <w:pPr>
        <w:pStyle w:val="Paragraphedeliste"/>
        <w:numPr>
          <w:ilvl w:val="0"/>
          <w:numId w:val="13"/>
        </w:numPr>
        <w:bidi/>
        <w:spacing w:after="160" w:line="360" w:lineRule="auto"/>
        <w:ind w:left="0" w:firstLine="197"/>
        <w:jc w:val="both"/>
        <w:rPr>
          <w:rFonts w:ascii="Comic Sans MS" w:hAnsi="Comic Sans MS" w:cs="Calibri Light"/>
          <w:sz w:val="36"/>
          <w:szCs w:val="36"/>
          <w:shd w:val="clear" w:color="auto" w:fill="F5F5F5"/>
        </w:rPr>
      </w:pPr>
      <w:r w:rsidRPr="003376F6">
        <w:rPr>
          <w:rFonts w:ascii="Comic Sans MS" w:hAnsi="Comic Sans MS" w:cs="Calibri Light"/>
          <w:sz w:val="36"/>
          <w:szCs w:val="36"/>
          <w:rtl/>
        </w:rPr>
        <w:t>توجيه التعاون اللامركزي نحو شراكة استراتيجية مع الجماعات الترابية الإفريقية؛</w:t>
      </w:r>
    </w:p>
    <w:p w14:paraId="0602CB23" w14:textId="77777777" w:rsidR="00C22D4C" w:rsidRPr="003376F6" w:rsidRDefault="00C22D4C" w:rsidP="003376F6">
      <w:pPr>
        <w:pStyle w:val="Paragraphedeliste"/>
        <w:numPr>
          <w:ilvl w:val="0"/>
          <w:numId w:val="13"/>
        </w:numPr>
        <w:bidi/>
        <w:spacing w:after="160" w:line="360" w:lineRule="auto"/>
        <w:ind w:left="0" w:firstLine="197"/>
        <w:jc w:val="both"/>
        <w:rPr>
          <w:rFonts w:ascii="Comic Sans MS" w:hAnsi="Comic Sans MS" w:cs="Calibri Light"/>
          <w:sz w:val="36"/>
          <w:szCs w:val="36"/>
          <w:shd w:val="clear" w:color="auto" w:fill="F5F5F5"/>
        </w:rPr>
      </w:pPr>
      <w:r w:rsidRPr="003376F6">
        <w:rPr>
          <w:rFonts w:ascii="Comic Sans MS" w:hAnsi="Comic Sans MS" w:cs="Calibri Light"/>
          <w:sz w:val="36"/>
          <w:szCs w:val="36"/>
          <w:rtl/>
        </w:rPr>
        <w:t>تسجيل التعاون في إطار دينامية اللامركزية والتنمية المحلية والحكامة الجيدة للجماعات</w:t>
      </w:r>
      <w:r w:rsidRPr="003376F6">
        <w:rPr>
          <w:rFonts w:ascii="Comic Sans MS" w:hAnsi="Comic Sans MS" w:cs="Calibri Light"/>
          <w:sz w:val="36"/>
          <w:szCs w:val="36"/>
          <w:shd w:val="clear" w:color="auto" w:fill="F5F5F5"/>
          <w:rtl/>
        </w:rPr>
        <w:t xml:space="preserve"> الترابية؛</w:t>
      </w:r>
    </w:p>
    <w:p w14:paraId="3E65583D" w14:textId="4FBD3810" w:rsidR="00BF0751" w:rsidRPr="003376F6" w:rsidRDefault="00CC5816" w:rsidP="003376F6">
      <w:pPr>
        <w:pStyle w:val="Paragraphedeliste"/>
        <w:numPr>
          <w:ilvl w:val="0"/>
          <w:numId w:val="13"/>
        </w:numPr>
        <w:bidi/>
        <w:spacing w:after="160" w:line="360" w:lineRule="auto"/>
        <w:ind w:left="0" w:firstLine="197"/>
        <w:jc w:val="both"/>
        <w:rPr>
          <w:rFonts w:ascii="Comic Sans MS" w:hAnsi="Comic Sans MS" w:cs="Calibri Light"/>
          <w:sz w:val="36"/>
          <w:szCs w:val="36"/>
          <w:lang w:bidi="ar-MA"/>
        </w:rPr>
      </w:pPr>
      <w:r w:rsidRPr="003376F6">
        <w:rPr>
          <w:rFonts w:ascii="Comic Sans MS" w:hAnsi="Comic Sans MS" w:cs="Calibri Light"/>
          <w:sz w:val="36"/>
          <w:szCs w:val="36"/>
          <w:rtl/>
        </w:rPr>
        <w:t>و</w:t>
      </w:r>
      <w:r w:rsidR="00C22D4C" w:rsidRPr="003376F6">
        <w:rPr>
          <w:rFonts w:ascii="Comic Sans MS" w:hAnsi="Comic Sans MS" w:cs="Calibri Light"/>
          <w:sz w:val="36"/>
          <w:szCs w:val="36"/>
          <w:rtl/>
        </w:rPr>
        <w:t>توجيه التعاون الدولي اللامركزي نحو تحقيق أهداف التنمية المستدامة</w:t>
      </w:r>
      <w:r w:rsidR="00C22D4C" w:rsidRPr="003376F6">
        <w:rPr>
          <w:rFonts w:ascii="Comic Sans MS" w:hAnsi="Comic Sans MS" w:cs="Calibri Light"/>
          <w:sz w:val="36"/>
          <w:szCs w:val="36"/>
          <w:shd w:val="clear" w:color="auto" w:fill="F5F5F5"/>
        </w:rPr>
        <w:t>.</w:t>
      </w:r>
    </w:p>
    <w:sectPr w:rsidR="00BF0751" w:rsidRPr="003376F6" w:rsidSect="003376F6">
      <w:footerReference w:type="default" r:id="rId8"/>
      <w:headerReference w:type="first" r:id="rId9"/>
      <w:footerReference w:type="first" r:id="rId10"/>
      <w:pgSz w:w="11906" w:h="16838"/>
      <w:pgMar w:top="567" w:right="964" w:bottom="1560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9CBB8" w14:textId="77777777" w:rsidR="00150524" w:rsidRDefault="00150524" w:rsidP="00A17B0D">
      <w:pPr>
        <w:spacing w:after="0" w:line="240" w:lineRule="auto"/>
      </w:pPr>
      <w:r>
        <w:separator/>
      </w:r>
    </w:p>
  </w:endnote>
  <w:endnote w:type="continuationSeparator" w:id="0">
    <w:p w14:paraId="1CA365BD" w14:textId="77777777" w:rsidR="00150524" w:rsidRDefault="00150524" w:rsidP="00A1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C20F0" w14:textId="1903AEC0" w:rsidR="00D0380B" w:rsidRDefault="00D5000B">
    <w:pPr>
      <w:pStyle w:val="Pieddepag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D53C3C2" wp14:editId="522A6AA7">
          <wp:simplePos x="0" y="0"/>
          <wp:positionH relativeFrom="column">
            <wp:posOffset>-615461</wp:posOffset>
          </wp:positionH>
          <wp:positionV relativeFrom="paragraph">
            <wp:posOffset>-1019908</wp:posOffset>
          </wp:positionV>
          <wp:extent cx="7545600" cy="1191600"/>
          <wp:effectExtent l="0" t="0" r="0" b="254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1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76306" w14:textId="11B87667" w:rsidR="00D0380B" w:rsidRDefault="00D5000B">
    <w:pPr>
      <w:pStyle w:val="Pieddepag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CA304F0" wp14:editId="3BF038AB">
          <wp:simplePos x="0" y="0"/>
          <wp:positionH relativeFrom="column">
            <wp:posOffset>-603044</wp:posOffset>
          </wp:positionH>
          <wp:positionV relativeFrom="paragraph">
            <wp:posOffset>-1019273</wp:posOffset>
          </wp:positionV>
          <wp:extent cx="7545600" cy="1191600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1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F3AD9" w14:textId="77777777" w:rsidR="00150524" w:rsidRDefault="00150524" w:rsidP="00A17B0D">
      <w:pPr>
        <w:spacing w:after="0" w:line="240" w:lineRule="auto"/>
      </w:pPr>
      <w:r>
        <w:separator/>
      </w:r>
    </w:p>
  </w:footnote>
  <w:footnote w:type="continuationSeparator" w:id="0">
    <w:p w14:paraId="57CE4A39" w14:textId="77777777" w:rsidR="00150524" w:rsidRDefault="00150524" w:rsidP="00A1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1507" w14:textId="1F9C72B1" w:rsidR="007E28D6" w:rsidRDefault="002A6E91">
    <w:pPr>
      <w:pStyle w:val="En-tt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FE8BD7A" wp14:editId="25567F04">
          <wp:simplePos x="0" y="0"/>
          <wp:positionH relativeFrom="column">
            <wp:posOffset>-604143</wp:posOffset>
          </wp:positionH>
          <wp:positionV relativeFrom="paragraph">
            <wp:posOffset>0</wp:posOffset>
          </wp:positionV>
          <wp:extent cx="7552800" cy="1206000"/>
          <wp:effectExtent l="0" t="0" r="3810" b="63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FB7"/>
    <w:multiLevelType w:val="hybridMultilevel"/>
    <w:tmpl w:val="E76E23D2"/>
    <w:lvl w:ilvl="0" w:tplc="9ADC6A36">
      <w:start w:val="1"/>
      <w:numFmt w:val="bullet"/>
      <w:lvlText w:val="-"/>
      <w:lvlJc w:val="left"/>
      <w:pPr>
        <w:ind w:left="1037" w:hanging="360"/>
      </w:pPr>
      <w:rPr>
        <w:rFonts w:asciiTheme="majorBidi" w:hAnsiTheme="majorBidi" w:cstheme="majorBidi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11396AE9"/>
    <w:multiLevelType w:val="hybridMultilevel"/>
    <w:tmpl w:val="B2B203C6"/>
    <w:lvl w:ilvl="0" w:tplc="AC1ACFDC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307C"/>
    <w:multiLevelType w:val="hybridMultilevel"/>
    <w:tmpl w:val="9E62AD06"/>
    <w:lvl w:ilvl="0" w:tplc="1D2EBF2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13DB6ED0"/>
    <w:multiLevelType w:val="hybridMultilevel"/>
    <w:tmpl w:val="768A0C9E"/>
    <w:lvl w:ilvl="0" w:tplc="2A124C96">
      <w:numFmt w:val="bullet"/>
      <w:lvlText w:val="-"/>
      <w:lvlJc w:val="left"/>
      <w:pPr>
        <w:ind w:left="536" w:hanging="360"/>
      </w:pPr>
      <w:rPr>
        <w:rFonts w:ascii="Arabic Transparent" w:eastAsiaTheme="minorEastAsia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1E583E56"/>
    <w:multiLevelType w:val="hybridMultilevel"/>
    <w:tmpl w:val="A8FE97F8"/>
    <w:lvl w:ilvl="0" w:tplc="040C000D">
      <w:start w:val="1"/>
      <w:numFmt w:val="bullet"/>
      <w:lvlText w:val=""/>
      <w:lvlJc w:val="left"/>
      <w:pPr>
        <w:ind w:left="435" w:hanging="360"/>
      </w:pPr>
      <w:rPr>
        <w:rFonts w:ascii="Wingdings" w:hAnsi="Wingdings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24102D7A"/>
    <w:multiLevelType w:val="hybridMultilevel"/>
    <w:tmpl w:val="486475F2"/>
    <w:lvl w:ilvl="0" w:tplc="42483CBE">
      <w:start w:val="1"/>
      <w:numFmt w:val="bullet"/>
      <w:lvlText w:val="-"/>
      <w:lvlJc w:val="left"/>
      <w:pPr>
        <w:ind w:left="1002" w:hanging="360"/>
      </w:pPr>
      <w:rPr>
        <w:rFonts w:asciiTheme="majorBidi" w:hAnsiTheme="majorBidi" w:cstheme="majorBidi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40007567"/>
    <w:multiLevelType w:val="hybridMultilevel"/>
    <w:tmpl w:val="932EF588"/>
    <w:lvl w:ilvl="0" w:tplc="E5D4BB72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928F1"/>
    <w:multiLevelType w:val="hybridMultilevel"/>
    <w:tmpl w:val="1AC07688"/>
    <w:lvl w:ilvl="0" w:tplc="DE2A90E4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1F743B"/>
    <w:multiLevelType w:val="hybridMultilevel"/>
    <w:tmpl w:val="4E44FA1E"/>
    <w:lvl w:ilvl="0" w:tplc="9B4AD1B2">
      <w:numFmt w:val="bullet"/>
      <w:lvlText w:val="-"/>
      <w:lvlJc w:val="left"/>
      <w:pPr>
        <w:ind w:left="1170" w:hanging="360"/>
      </w:pPr>
      <w:rPr>
        <w:rFonts w:ascii="Sakkal Majalla" w:eastAsia="Times New Roman" w:hAnsi="Sakkal Majalla" w:cs="Sakkal Majalla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4517F14"/>
    <w:multiLevelType w:val="hybridMultilevel"/>
    <w:tmpl w:val="FEF0CD0E"/>
    <w:lvl w:ilvl="0" w:tplc="C8ECAF40">
      <w:start w:val="1"/>
      <w:numFmt w:val="bullet"/>
      <w:lvlText w:val="-"/>
      <w:lvlJc w:val="left"/>
      <w:pPr>
        <w:ind w:left="1002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6E771EF1"/>
    <w:multiLevelType w:val="hybridMultilevel"/>
    <w:tmpl w:val="F508C644"/>
    <w:lvl w:ilvl="0" w:tplc="9260088E">
      <w:start w:val="1"/>
      <w:numFmt w:val="bullet"/>
      <w:lvlText w:val="-"/>
      <w:lvlJc w:val="left"/>
      <w:pPr>
        <w:ind w:left="720" w:hanging="360"/>
      </w:pPr>
      <w:rPr>
        <w:rFonts w:asciiTheme="majorBidi" w:hAnsiTheme="majorBidi" w:cstheme="majorBid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B7C70"/>
    <w:multiLevelType w:val="hybridMultilevel"/>
    <w:tmpl w:val="ABD0EC78"/>
    <w:lvl w:ilvl="0" w:tplc="1C38E2EA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F51E81"/>
    <w:multiLevelType w:val="hybridMultilevel"/>
    <w:tmpl w:val="CFEE7C9E"/>
    <w:lvl w:ilvl="0" w:tplc="6300534E">
      <w:start w:val="2004"/>
      <w:numFmt w:val="bullet"/>
      <w:lvlText w:val="­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7"/>
    <w:rsid w:val="00001DA5"/>
    <w:rsid w:val="00015C31"/>
    <w:rsid w:val="0001699C"/>
    <w:rsid w:val="00022177"/>
    <w:rsid w:val="00024EB9"/>
    <w:rsid w:val="00027A27"/>
    <w:rsid w:val="00036885"/>
    <w:rsid w:val="00037ADD"/>
    <w:rsid w:val="000413B9"/>
    <w:rsid w:val="00076642"/>
    <w:rsid w:val="00085275"/>
    <w:rsid w:val="00085AE0"/>
    <w:rsid w:val="000905CB"/>
    <w:rsid w:val="000A5F73"/>
    <w:rsid w:val="000D0C4A"/>
    <w:rsid w:val="000D4BA4"/>
    <w:rsid w:val="000D50F7"/>
    <w:rsid w:val="000D5BD0"/>
    <w:rsid w:val="000E1FB3"/>
    <w:rsid w:val="000F35EA"/>
    <w:rsid w:val="00107A01"/>
    <w:rsid w:val="00114D44"/>
    <w:rsid w:val="00145BDC"/>
    <w:rsid w:val="00150524"/>
    <w:rsid w:val="001514BD"/>
    <w:rsid w:val="00152DD6"/>
    <w:rsid w:val="00160341"/>
    <w:rsid w:val="001660F4"/>
    <w:rsid w:val="00166FBE"/>
    <w:rsid w:val="00171876"/>
    <w:rsid w:val="001767D8"/>
    <w:rsid w:val="00176CB4"/>
    <w:rsid w:val="00195BE7"/>
    <w:rsid w:val="00196B3E"/>
    <w:rsid w:val="001A0543"/>
    <w:rsid w:val="001A3142"/>
    <w:rsid w:val="001F3714"/>
    <w:rsid w:val="001F6CB2"/>
    <w:rsid w:val="002014A5"/>
    <w:rsid w:val="00203B1C"/>
    <w:rsid w:val="00205E4A"/>
    <w:rsid w:val="002071C7"/>
    <w:rsid w:val="002102A7"/>
    <w:rsid w:val="002241D2"/>
    <w:rsid w:val="002243C0"/>
    <w:rsid w:val="002677DF"/>
    <w:rsid w:val="00286340"/>
    <w:rsid w:val="002876A9"/>
    <w:rsid w:val="00290345"/>
    <w:rsid w:val="00294411"/>
    <w:rsid w:val="002A0C58"/>
    <w:rsid w:val="002A6E91"/>
    <w:rsid w:val="002B6E88"/>
    <w:rsid w:val="002C3631"/>
    <w:rsid w:val="002C7FA2"/>
    <w:rsid w:val="002E1FE2"/>
    <w:rsid w:val="00302764"/>
    <w:rsid w:val="00305318"/>
    <w:rsid w:val="00307075"/>
    <w:rsid w:val="003222F6"/>
    <w:rsid w:val="003376F6"/>
    <w:rsid w:val="003458F1"/>
    <w:rsid w:val="00351B83"/>
    <w:rsid w:val="0036270E"/>
    <w:rsid w:val="00377E87"/>
    <w:rsid w:val="003846EF"/>
    <w:rsid w:val="0038518A"/>
    <w:rsid w:val="00391DE3"/>
    <w:rsid w:val="00393D72"/>
    <w:rsid w:val="00394A7E"/>
    <w:rsid w:val="003B298A"/>
    <w:rsid w:val="003D0861"/>
    <w:rsid w:val="003D246E"/>
    <w:rsid w:val="003E030B"/>
    <w:rsid w:val="003F68AD"/>
    <w:rsid w:val="004000F2"/>
    <w:rsid w:val="00415EFD"/>
    <w:rsid w:val="0042595B"/>
    <w:rsid w:val="00430538"/>
    <w:rsid w:val="0044366C"/>
    <w:rsid w:val="0044720D"/>
    <w:rsid w:val="0046198B"/>
    <w:rsid w:val="00467A7C"/>
    <w:rsid w:val="0047585F"/>
    <w:rsid w:val="00487284"/>
    <w:rsid w:val="004876F8"/>
    <w:rsid w:val="00490204"/>
    <w:rsid w:val="004969DA"/>
    <w:rsid w:val="004B581A"/>
    <w:rsid w:val="004D3DE9"/>
    <w:rsid w:val="004E41A9"/>
    <w:rsid w:val="004E65AF"/>
    <w:rsid w:val="004F6C16"/>
    <w:rsid w:val="004F70D4"/>
    <w:rsid w:val="005030A1"/>
    <w:rsid w:val="00505C56"/>
    <w:rsid w:val="00534581"/>
    <w:rsid w:val="0053536E"/>
    <w:rsid w:val="00583F19"/>
    <w:rsid w:val="00587C48"/>
    <w:rsid w:val="005B2FCD"/>
    <w:rsid w:val="005C3EDA"/>
    <w:rsid w:val="005C5AB4"/>
    <w:rsid w:val="005C5F24"/>
    <w:rsid w:val="005D3909"/>
    <w:rsid w:val="005E54AC"/>
    <w:rsid w:val="0061646D"/>
    <w:rsid w:val="00616AE6"/>
    <w:rsid w:val="006245CA"/>
    <w:rsid w:val="006315A4"/>
    <w:rsid w:val="00696614"/>
    <w:rsid w:val="006A61DE"/>
    <w:rsid w:val="006F5E25"/>
    <w:rsid w:val="00711C16"/>
    <w:rsid w:val="00722793"/>
    <w:rsid w:val="00753317"/>
    <w:rsid w:val="007541DB"/>
    <w:rsid w:val="007566D9"/>
    <w:rsid w:val="00797A15"/>
    <w:rsid w:val="007C5181"/>
    <w:rsid w:val="007C6EA0"/>
    <w:rsid w:val="007D26C2"/>
    <w:rsid w:val="007E28D6"/>
    <w:rsid w:val="00800F3D"/>
    <w:rsid w:val="0081151B"/>
    <w:rsid w:val="00812801"/>
    <w:rsid w:val="0082276B"/>
    <w:rsid w:val="008256E0"/>
    <w:rsid w:val="0086142E"/>
    <w:rsid w:val="00861A93"/>
    <w:rsid w:val="00864F1D"/>
    <w:rsid w:val="008C4C72"/>
    <w:rsid w:val="008E0F8A"/>
    <w:rsid w:val="008E138E"/>
    <w:rsid w:val="008E20D3"/>
    <w:rsid w:val="008E4FA5"/>
    <w:rsid w:val="008F2023"/>
    <w:rsid w:val="008F5975"/>
    <w:rsid w:val="008F5C38"/>
    <w:rsid w:val="00903523"/>
    <w:rsid w:val="00905DA1"/>
    <w:rsid w:val="00916AD9"/>
    <w:rsid w:val="00917951"/>
    <w:rsid w:val="0092025F"/>
    <w:rsid w:val="00954766"/>
    <w:rsid w:val="009741F7"/>
    <w:rsid w:val="00975FCB"/>
    <w:rsid w:val="009A3B2E"/>
    <w:rsid w:val="009D11D9"/>
    <w:rsid w:val="009D57AC"/>
    <w:rsid w:val="009D5CB1"/>
    <w:rsid w:val="009D6A48"/>
    <w:rsid w:val="009E0C55"/>
    <w:rsid w:val="009F0DBB"/>
    <w:rsid w:val="009F22FF"/>
    <w:rsid w:val="00A01CD7"/>
    <w:rsid w:val="00A13E6D"/>
    <w:rsid w:val="00A17B0D"/>
    <w:rsid w:val="00A410E9"/>
    <w:rsid w:val="00A42FFB"/>
    <w:rsid w:val="00A443DD"/>
    <w:rsid w:val="00A50F18"/>
    <w:rsid w:val="00A5494F"/>
    <w:rsid w:val="00A57D07"/>
    <w:rsid w:val="00A676C5"/>
    <w:rsid w:val="00A92804"/>
    <w:rsid w:val="00A9487C"/>
    <w:rsid w:val="00AA30B2"/>
    <w:rsid w:val="00AA76FF"/>
    <w:rsid w:val="00AB3BA7"/>
    <w:rsid w:val="00AC0F0C"/>
    <w:rsid w:val="00AD444A"/>
    <w:rsid w:val="00AD633C"/>
    <w:rsid w:val="00B16C70"/>
    <w:rsid w:val="00B17387"/>
    <w:rsid w:val="00B44CBB"/>
    <w:rsid w:val="00B624DB"/>
    <w:rsid w:val="00B801EB"/>
    <w:rsid w:val="00BB53F4"/>
    <w:rsid w:val="00BD482F"/>
    <w:rsid w:val="00BD5E63"/>
    <w:rsid w:val="00BF0751"/>
    <w:rsid w:val="00BF3998"/>
    <w:rsid w:val="00C02E49"/>
    <w:rsid w:val="00C06D72"/>
    <w:rsid w:val="00C22D4C"/>
    <w:rsid w:val="00C458E9"/>
    <w:rsid w:val="00C61772"/>
    <w:rsid w:val="00C72890"/>
    <w:rsid w:val="00C809EE"/>
    <w:rsid w:val="00C82FF8"/>
    <w:rsid w:val="00C86474"/>
    <w:rsid w:val="00C90F4E"/>
    <w:rsid w:val="00C9346F"/>
    <w:rsid w:val="00CB396A"/>
    <w:rsid w:val="00CC5816"/>
    <w:rsid w:val="00CD43FA"/>
    <w:rsid w:val="00CE3A30"/>
    <w:rsid w:val="00CF1631"/>
    <w:rsid w:val="00CF3D49"/>
    <w:rsid w:val="00D02D8D"/>
    <w:rsid w:val="00D0380B"/>
    <w:rsid w:val="00D14345"/>
    <w:rsid w:val="00D14563"/>
    <w:rsid w:val="00D22193"/>
    <w:rsid w:val="00D412AA"/>
    <w:rsid w:val="00D45B69"/>
    <w:rsid w:val="00D5000B"/>
    <w:rsid w:val="00D6576D"/>
    <w:rsid w:val="00DB176E"/>
    <w:rsid w:val="00DC5437"/>
    <w:rsid w:val="00DD2A16"/>
    <w:rsid w:val="00DF155E"/>
    <w:rsid w:val="00E072BF"/>
    <w:rsid w:val="00E1108C"/>
    <w:rsid w:val="00E13863"/>
    <w:rsid w:val="00E232BC"/>
    <w:rsid w:val="00E25367"/>
    <w:rsid w:val="00E339CD"/>
    <w:rsid w:val="00E7306B"/>
    <w:rsid w:val="00E8404F"/>
    <w:rsid w:val="00E90626"/>
    <w:rsid w:val="00E95CA1"/>
    <w:rsid w:val="00EA2820"/>
    <w:rsid w:val="00EA6F39"/>
    <w:rsid w:val="00ED0B09"/>
    <w:rsid w:val="00ED42C1"/>
    <w:rsid w:val="00ED5B9A"/>
    <w:rsid w:val="00ED5C6E"/>
    <w:rsid w:val="00EE200A"/>
    <w:rsid w:val="00EE272A"/>
    <w:rsid w:val="00EE36B6"/>
    <w:rsid w:val="00EF0E19"/>
    <w:rsid w:val="00EF1BCF"/>
    <w:rsid w:val="00EF2FAA"/>
    <w:rsid w:val="00F14399"/>
    <w:rsid w:val="00F30F1E"/>
    <w:rsid w:val="00F5321F"/>
    <w:rsid w:val="00F5770F"/>
    <w:rsid w:val="00F60916"/>
    <w:rsid w:val="00F62562"/>
    <w:rsid w:val="00F62753"/>
    <w:rsid w:val="00F6516C"/>
    <w:rsid w:val="00F65F7C"/>
    <w:rsid w:val="00F74FAA"/>
    <w:rsid w:val="00F750D7"/>
    <w:rsid w:val="00F942C6"/>
    <w:rsid w:val="00FD7045"/>
    <w:rsid w:val="00FE58A7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E9B69"/>
  <w15:docId w15:val="{778DCE6D-14F3-4681-9146-44BC24B2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0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0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9741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9741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16C7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E0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E0F8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0E1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FE58A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A0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1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B0D"/>
  </w:style>
  <w:style w:type="paragraph" w:styleId="Pieddepage">
    <w:name w:val="footer"/>
    <w:basedOn w:val="Normal"/>
    <w:link w:val="PieddepageCar"/>
    <w:uiPriority w:val="99"/>
    <w:unhideWhenUsed/>
    <w:rsid w:val="00A1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B0D"/>
  </w:style>
  <w:style w:type="character" w:styleId="Lienhypertexte">
    <w:name w:val="Hyperlink"/>
    <w:basedOn w:val="Policepardfaut"/>
    <w:uiPriority w:val="99"/>
    <w:unhideWhenUsed/>
    <w:rsid w:val="007541DB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58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53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DCD9-8CCA-47B0-A3B6-0B19EC4F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AMEUR MOSTAFA</dc:creator>
  <cp:lastModifiedBy>AMEUR MOSTAFA</cp:lastModifiedBy>
  <cp:revision>36</cp:revision>
  <cp:lastPrinted>2023-01-10T18:19:00Z</cp:lastPrinted>
  <dcterms:created xsi:type="dcterms:W3CDTF">2021-07-26T13:24:00Z</dcterms:created>
  <dcterms:modified xsi:type="dcterms:W3CDTF">2024-05-24T15:47:00Z</dcterms:modified>
</cp:coreProperties>
</file>