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C5" w:rsidRDefault="00582500" w:rsidP="00C111C5">
      <w:pPr>
        <w:spacing w:line="360" w:lineRule="exact"/>
        <w:rPr>
          <w:rFonts w:cs="Traditional Arabic"/>
          <w:b/>
          <w:bCs/>
          <w:color w:val="00B050"/>
          <w:sz w:val="40"/>
          <w:szCs w:val="40"/>
          <w:lang w:bidi="ar-MA"/>
        </w:rPr>
      </w:pPr>
      <w:r>
        <w:rPr>
          <w:rFonts w:cs="Traditional Arabic"/>
          <w:b/>
          <w:bCs/>
          <w:noProof/>
          <w:color w:val="00B050"/>
          <w:sz w:val="40"/>
          <w:szCs w:val="40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1922145</wp:posOffset>
            </wp:positionH>
            <wp:positionV relativeFrom="paragraph">
              <wp:posOffset>25400</wp:posOffset>
            </wp:positionV>
            <wp:extent cx="2051050" cy="1409700"/>
            <wp:effectExtent l="19050" t="0" r="6350" b="0"/>
            <wp:wrapSquare wrapText="bothSides"/>
            <wp:docPr id="9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F3D123E4-796B-4A01-BD45-0464BC1E4A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F3D123E4-796B-4A01-BD45-0464BC1E4A15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3720"/>
                    <a:stretch/>
                  </pic:blipFill>
                  <pic:spPr bwMode="auto">
                    <a:xfrm>
                      <a:off x="0" y="0"/>
                      <a:ext cx="205105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46B1F" w:rsidRDefault="00546B1F" w:rsidP="00C111C5">
      <w:pPr>
        <w:spacing w:line="360" w:lineRule="exact"/>
        <w:rPr>
          <w:rFonts w:cs="Traditional Arabic"/>
          <w:b/>
          <w:bCs/>
          <w:color w:val="00B050"/>
          <w:sz w:val="40"/>
          <w:szCs w:val="40"/>
          <w:lang w:bidi="ar-MA"/>
        </w:rPr>
      </w:pPr>
    </w:p>
    <w:p w:rsidR="00546B1F" w:rsidRDefault="00546B1F" w:rsidP="00C111C5">
      <w:pPr>
        <w:spacing w:line="360" w:lineRule="exact"/>
        <w:rPr>
          <w:rFonts w:cs="Traditional Arabic"/>
          <w:b/>
          <w:bCs/>
          <w:color w:val="00B050"/>
          <w:sz w:val="40"/>
          <w:szCs w:val="40"/>
          <w:lang w:bidi="ar-MA"/>
        </w:rPr>
      </w:pPr>
    </w:p>
    <w:p w:rsidR="00546B1F" w:rsidRDefault="00546B1F" w:rsidP="00C111C5">
      <w:pPr>
        <w:spacing w:line="360" w:lineRule="exact"/>
        <w:rPr>
          <w:rFonts w:cs="Traditional Arabic"/>
          <w:b/>
          <w:bCs/>
          <w:color w:val="00B050"/>
          <w:sz w:val="40"/>
          <w:szCs w:val="40"/>
          <w:lang w:bidi="ar-MA"/>
        </w:rPr>
      </w:pPr>
    </w:p>
    <w:p w:rsidR="00546B1F" w:rsidRDefault="00546B1F" w:rsidP="00C111C5">
      <w:pPr>
        <w:spacing w:line="360" w:lineRule="exact"/>
        <w:rPr>
          <w:rFonts w:cs="Traditional Arabic"/>
          <w:b/>
          <w:bCs/>
          <w:color w:val="00B050"/>
          <w:sz w:val="40"/>
          <w:szCs w:val="40"/>
          <w:lang w:bidi="ar-MA"/>
        </w:rPr>
      </w:pPr>
    </w:p>
    <w:p w:rsidR="00546B1F" w:rsidRDefault="00546B1F" w:rsidP="00C111C5">
      <w:pPr>
        <w:spacing w:line="360" w:lineRule="exact"/>
        <w:rPr>
          <w:rFonts w:cs="Traditional Arabic"/>
          <w:b/>
          <w:bCs/>
          <w:color w:val="00B050"/>
          <w:sz w:val="40"/>
          <w:szCs w:val="40"/>
          <w:rtl/>
          <w:lang w:bidi="ar-MA"/>
        </w:rPr>
      </w:pPr>
    </w:p>
    <w:p w:rsidR="00C111C5" w:rsidRDefault="00C111C5" w:rsidP="00C111C5">
      <w:pPr>
        <w:rPr>
          <w:rFonts w:cs="Traditional Arabic"/>
          <w:b/>
          <w:bCs/>
          <w:color w:val="17365D" w:themeColor="text2" w:themeShade="BF"/>
          <w:rtl/>
          <w:lang w:bidi="ar-MA"/>
        </w:rPr>
      </w:pPr>
    </w:p>
    <w:p w:rsidR="00546B1F" w:rsidRDefault="00546B1F" w:rsidP="00C111C5">
      <w:pPr>
        <w:rPr>
          <w:rFonts w:cs="Traditional Arabic"/>
          <w:b/>
          <w:bCs/>
          <w:color w:val="17365D" w:themeColor="text2" w:themeShade="BF"/>
          <w:rtl/>
          <w:lang w:bidi="ar-MA"/>
        </w:rPr>
      </w:pPr>
    </w:p>
    <w:p w:rsidR="00546B1F" w:rsidRDefault="00546B1F" w:rsidP="00C111C5">
      <w:pPr>
        <w:rPr>
          <w:rFonts w:cs="Traditional Arabic"/>
          <w:b/>
          <w:bCs/>
          <w:color w:val="17365D" w:themeColor="text2" w:themeShade="BF"/>
          <w:rtl/>
          <w:lang w:bidi="ar-MA"/>
        </w:rPr>
      </w:pPr>
    </w:p>
    <w:p w:rsidR="00546B1F" w:rsidRDefault="00546B1F" w:rsidP="00C111C5">
      <w:pPr>
        <w:rPr>
          <w:rFonts w:cs="Traditional Arabic"/>
          <w:b/>
          <w:bCs/>
          <w:color w:val="17365D" w:themeColor="text2" w:themeShade="BF"/>
          <w:rtl/>
          <w:lang w:bidi="ar-MA"/>
        </w:rPr>
      </w:pPr>
    </w:p>
    <w:p w:rsidR="00C111C5" w:rsidRDefault="00C111C5" w:rsidP="00C111C5">
      <w:pPr>
        <w:rPr>
          <w:rFonts w:cs="Traditional Arabic"/>
          <w:b/>
          <w:bCs/>
          <w:color w:val="17365D" w:themeColor="text2" w:themeShade="BF"/>
          <w:rtl/>
          <w:lang w:bidi="ar-MA"/>
        </w:rPr>
      </w:pPr>
    </w:p>
    <w:p w:rsidR="00C111C5" w:rsidRDefault="00C111C5" w:rsidP="00C111C5">
      <w:pPr>
        <w:rPr>
          <w:rFonts w:cs="Traditional Arabic"/>
          <w:b/>
          <w:bCs/>
          <w:color w:val="17365D" w:themeColor="text2" w:themeShade="BF"/>
          <w:rtl/>
          <w:lang w:bidi="ar-MA"/>
        </w:rPr>
      </w:pPr>
    </w:p>
    <w:p w:rsidR="00C111C5" w:rsidRDefault="00C111C5" w:rsidP="00C111C5">
      <w:pPr>
        <w:tabs>
          <w:tab w:val="left" w:pos="426"/>
        </w:tabs>
        <w:ind w:left="284"/>
        <w:rPr>
          <w:rFonts w:ascii="Times New Roman" w:hAnsi="Times New Roman" w:cs="Times New Roman"/>
          <w:b/>
          <w:bCs/>
          <w:sz w:val="48"/>
          <w:szCs w:val="48"/>
          <w:rtl/>
          <w:lang w:bidi="ar-MA"/>
        </w:rPr>
      </w:pPr>
    </w:p>
    <w:p w:rsidR="009D4AD0" w:rsidRDefault="009D4AD0" w:rsidP="00C111C5">
      <w:pPr>
        <w:tabs>
          <w:tab w:val="left" w:pos="426"/>
        </w:tabs>
        <w:ind w:left="284"/>
        <w:rPr>
          <w:rFonts w:ascii="Times New Roman" w:hAnsi="Times New Roman" w:cs="Times New Roman"/>
          <w:b/>
          <w:bCs/>
          <w:sz w:val="48"/>
          <w:szCs w:val="48"/>
          <w:rtl/>
          <w:lang w:bidi="ar-MA"/>
        </w:rPr>
      </w:pPr>
    </w:p>
    <w:p w:rsidR="00C111C5" w:rsidRDefault="00C111C5" w:rsidP="00C111C5">
      <w:pPr>
        <w:tabs>
          <w:tab w:val="left" w:pos="426"/>
        </w:tabs>
        <w:ind w:left="284"/>
        <w:rPr>
          <w:rFonts w:ascii="Times New Roman" w:hAnsi="Times New Roman" w:cs="Times New Roman"/>
          <w:b/>
          <w:bCs/>
          <w:sz w:val="48"/>
          <w:szCs w:val="48"/>
          <w:rtl/>
          <w:lang w:bidi="ar-MA"/>
        </w:rPr>
      </w:pPr>
    </w:p>
    <w:p w:rsidR="007F5FB4" w:rsidRDefault="007F5FB4" w:rsidP="00C111C5">
      <w:pPr>
        <w:rPr>
          <w:rFonts w:ascii="Arial" w:eastAsia="Times New Roman" w:hAnsi="Arial" w:cs="Arial" w:hint="cs"/>
          <w:b/>
          <w:bCs/>
          <w:color w:val="0F243E" w:themeColor="text2" w:themeShade="80"/>
          <w:sz w:val="48"/>
          <w:szCs w:val="48"/>
          <w:rtl/>
          <w:lang w:eastAsia="fr-FR" w:bidi="ar-MA"/>
        </w:rPr>
      </w:pPr>
    </w:p>
    <w:p w:rsidR="00F0493A" w:rsidRPr="00832370" w:rsidRDefault="00057B12" w:rsidP="00832370">
      <w:pPr>
        <w:spacing w:before="120" w:after="120" w:line="540" w:lineRule="exact"/>
        <w:rPr>
          <w:rFonts w:ascii="Calibri Light" w:eastAsia="Times New Roman" w:hAnsi="Calibri Light" w:cs="Calibri Light"/>
          <w:b/>
          <w:bCs/>
          <w:sz w:val="52"/>
          <w:szCs w:val="52"/>
          <w:u w:val="dash"/>
          <w:rtl/>
          <w:lang w:eastAsia="fr-FR" w:bidi="ar-MA"/>
        </w:rPr>
      </w:pPr>
      <w:r w:rsidRPr="00832370">
        <w:rPr>
          <w:rFonts w:ascii="Calibri Light" w:eastAsia="Times New Roman" w:hAnsi="Calibri Light" w:cs="Calibri Light"/>
          <w:b/>
          <w:bCs/>
          <w:sz w:val="52"/>
          <w:szCs w:val="52"/>
          <w:u w:val="dash"/>
          <w:rtl/>
          <w:lang w:eastAsia="fr-FR" w:bidi="ar-MA"/>
        </w:rPr>
        <w:t>ندوة</w:t>
      </w:r>
      <w:r w:rsidR="00F0493A" w:rsidRPr="00832370">
        <w:rPr>
          <w:rFonts w:ascii="Calibri Light" w:eastAsia="Times New Roman" w:hAnsi="Calibri Light" w:cs="Calibri Light"/>
          <w:b/>
          <w:bCs/>
          <w:sz w:val="52"/>
          <w:szCs w:val="52"/>
          <w:u w:val="dash"/>
          <w:rtl/>
          <w:lang w:eastAsia="fr-FR" w:bidi="ar-MA"/>
        </w:rPr>
        <w:t xml:space="preserve"> </w:t>
      </w:r>
      <w:r w:rsidR="007F5FB4" w:rsidRPr="00832370">
        <w:rPr>
          <w:rFonts w:ascii="Calibri Light" w:eastAsia="Times New Roman" w:hAnsi="Calibri Light" w:cs="Calibri Light"/>
          <w:b/>
          <w:bCs/>
          <w:sz w:val="52"/>
          <w:szCs w:val="52"/>
          <w:u w:val="dash"/>
          <w:rtl/>
          <w:lang w:eastAsia="fr-FR" w:bidi="ar-MA"/>
        </w:rPr>
        <w:t xml:space="preserve">عن بعد </w:t>
      </w:r>
    </w:p>
    <w:p w:rsidR="00832370" w:rsidRDefault="00832370" w:rsidP="00832370">
      <w:pPr>
        <w:spacing w:before="120" w:after="120" w:line="540" w:lineRule="exact"/>
        <w:rPr>
          <w:rFonts w:ascii="Calibri Light" w:eastAsia="Times New Roman" w:hAnsi="Calibri Light" w:cs="Calibri Light" w:hint="cs"/>
          <w:b/>
          <w:bCs/>
          <w:sz w:val="48"/>
          <w:szCs w:val="48"/>
          <w:rtl/>
          <w:lang w:eastAsia="fr-FR" w:bidi="ar-MA"/>
        </w:rPr>
      </w:pPr>
    </w:p>
    <w:p w:rsidR="007F5FB4" w:rsidRPr="00832370" w:rsidRDefault="007F5FB4" w:rsidP="00832370">
      <w:pPr>
        <w:spacing w:before="120" w:after="120" w:line="540" w:lineRule="exact"/>
        <w:rPr>
          <w:rFonts w:ascii="Calibri Light" w:eastAsia="Times New Roman" w:hAnsi="Calibri Light" w:cs="Calibri Light"/>
          <w:b/>
          <w:bCs/>
          <w:sz w:val="48"/>
          <w:szCs w:val="48"/>
          <w:rtl/>
          <w:lang w:eastAsia="fr-FR" w:bidi="ar-MA"/>
        </w:rPr>
      </w:pPr>
      <w:r w:rsidRPr="00832370">
        <w:rPr>
          <w:rFonts w:ascii="Calibri Light" w:eastAsia="Times New Roman" w:hAnsi="Calibri Light" w:cs="Calibri Light"/>
          <w:b/>
          <w:bCs/>
          <w:sz w:val="48"/>
          <w:szCs w:val="48"/>
          <w:rtl/>
          <w:lang w:eastAsia="fr-FR" w:bidi="ar-MA"/>
        </w:rPr>
        <w:t xml:space="preserve">حول موضوع </w:t>
      </w:r>
    </w:p>
    <w:p w:rsidR="007F5FB4" w:rsidRPr="00832370" w:rsidRDefault="007F5FB4" w:rsidP="00832370">
      <w:pPr>
        <w:spacing w:before="120" w:after="120" w:line="540" w:lineRule="exact"/>
        <w:rPr>
          <w:rFonts w:ascii="Calibri Light" w:eastAsia="Times New Roman" w:hAnsi="Calibri Light" w:cs="Calibri Light"/>
          <w:b/>
          <w:bCs/>
          <w:sz w:val="48"/>
          <w:szCs w:val="48"/>
          <w:rtl/>
          <w:lang w:eastAsia="fr-FR" w:bidi="ar-MA"/>
        </w:rPr>
      </w:pPr>
      <w:r w:rsidRPr="00832370">
        <w:rPr>
          <w:rFonts w:ascii="Calibri Light" w:eastAsia="Times New Roman" w:hAnsi="Calibri Light" w:cs="Calibri Light"/>
          <w:b/>
          <w:bCs/>
          <w:sz w:val="48"/>
          <w:szCs w:val="48"/>
          <w:rtl/>
          <w:lang w:eastAsia="fr-FR" w:bidi="ar-MA"/>
        </w:rPr>
        <w:t xml:space="preserve"> الصندوق الأفريقي لدعم التعاون الدولي اللامركزي</w:t>
      </w:r>
    </w:p>
    <w:p w:rsidR="00BB7148" w:rsidRPr="00832370" w:rsidRDefault="007F5FB4" w:rsidP="00832370">
      <w:pPr>
        <w:spacing w:before="120" w:after="120" w:line="540" w:lineRule="exact"/>
        <w:rPr>
          <w:rFonts w:ascii="Calibri Light" w:hAnsi="Calibri Light" w:cs="Calibri Light"/>
          <w:b/>
          <w:bCs/>
          <w:sz w:val="52"/>
          <w:szCs w:val="52"/>
          <w:rtl/>
          <w:lang w:bidi="ar-MA"/>
        </w:rPr>
      </w:pPr>
      <w:r w:rsidRPr="00832370">
        <w:rPr>
          <w:rFonts w:ascii="Calibri Light" w:eastAsia="Times New Roman" w:hAnsi="Calibri Light" w:cs="Calibri Light"/>
          <w:b/>
          <w:bCs/>
          <w:sz w:val="48"/>
          <w:szCs w:val="48"/>
          <w:rtl/>
          <w:lang w:eastAsia="fr-FR" w:bidi="ar-MA"/>
        </w:rPr>
        <w:t xml:space="preserve"> للجماعات الترابية</w:t>
      </w:r>
    </w:p>
    <w:p w:rsidR="00BB7148" w:rsidRPr="00832370" w:rsidRDefault="00BB7148" w:rsidP="00832370">
      <w:pPr>
        <w:spacing w:before="120" w:after="120" w:line="540" w:lineRule="exact"/>
        <w:rPr>
          <w:rFonts w:ascii="Calibri Light" w:hAnsi="Calibri Light" w:cs="Calibri Light"/>
          <w:b/>
          <w:bCs/>
          <w:sz w:val="52"/>
          <w:szCs w:val="52"/>
          <w:lang w:bidi="ar-MA"/>
        </w:rPr>
      </w:pPr>
    </w:p>
    <w:p w:rsidR="0022113A" w:rsidRPr="00F0493A" w:rsidRDefault="0022113A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Pr="00F0493A" w:rsidRDefault="00546B1F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Default="00546B1F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Default="00546B1F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Default="00546B1F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Default="00546B1F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Default="00546B1F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Default="00546B1F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Default="00546B1F" w:rsidP="00546B1F">
      <w:pPr>
        <w:rPr>
          <w:rFonts w:ascii="Sakkal Majalla" w:hAnsi="Sakkal Majalla" w:cs="Sakkal Majalla"/>
          <w:b/>
          <w:bCs/>
          <w:sz w:val="32"/>
          <w:szCs w:val="32"/>
          <w:u w:color="333399"/>
          <w:rtl/>
          <w:lang w:bidi="ar-MA"/>
        </w:rPr>
      </w:pPr>
    </w:p>
    <w:p w:rsidR="00546B1F" w:rsidRDefault="00546B1F" w:rsidP="00546B1F">
      <w:pPr>
        <w:rPr>
          <w:rFonts w:ascii="Sakkal Majalla" w:hAnsi="Sakkal Majalla" w:cs="Sakkal Majalla" w:hint="cs"/>
          <w:b/>
          <w:bCs/>
          <w:sz w:val="32"/>
          <w:szCs w:val="32"/>
          <w:u w:color="333399"/>
          <w:rtl/>
          <w:lang w:bidi="ar-MA"/>
        </w:rPr>
      </w:pPr>
    </w:p>
    <w:p w:rsidR="00F0493A" w:rsidRDefault="00F0493A" w:rsidP="00546B1F">
      <w:pPr>
        <w:rPr>
          <w:rFonts w:ascii="Sakkal Majalla" w:hAnsi="Sakkal Majalla" w:cs="Sakkal Majalla" w:hint="cs"/>
          <w:b/>
          <w:bCs/>
          <w:sz w:val="32"/>
          <w:szCs w:val="32"/>
          <w:u w:color="333399"/>
          <w:rtl/>
          <w:lang w:bidi="ar-MA"/>
        </w:rPr>
      </w:pPr>
    </w:p>
    <w:p w:rsidR="00F0493A" w:rsidRDefault="00F0493A" w:rsidP="00546B1F">
      <w:pPr>
        <w:rPr>
          <w:rFonts w:ascii="Sakkal Majalla" w:hAnsi="Sakkal Majalla" w:cs="Sakkal Majalla" w:hint="cs"/>
          <w:b/>
          <w:bCs/>
          <w:sz w:val="32"/>
          <w:szCs w:val="32"/>
          <w:u w:color="333399"/>
          <w:rtl/>
          <w:lang w:bidi="ar-MA"/>
        </w:rPr>
      </w:pPr>
    </w:p>
    <w:p w:rsidR="00F0493A" w:rsidRDefault="00832370" w:rsidP="00546B1F">
      <w:pPr>
        <w:rPr>
          <w:rFonts w:ascii="Sakkal Majalla" w:hAnsi="Sakkal Majalla" w:cs="Sakkal Majalla" w:hint="cs"/>
          <w:b/>
          <w:bCs/>
          <w:sz w:val="32"/>
          <w:szCs w:val="32"/>
          <w:u w:color="333399"/>
          <w:rtl/>
          <w:lang w:bidi="ar-MA"/>
        </w:rPr>
      </w:pPr>
      <w:r w:rsidRPr="00832370">
        <w:rPr>
          <w:rFonts w:ascii="Arial" w:eastAsia="Times New Roman" w:hAnsi="Arial" w:cs="Arial" w:hint="cs"/>
          <w:b/>
          <w:bCs/>
          <w:color w:val="0F243E" w:themeColor="text2" w:themeShade="80"/>
          <w:sz w:val="52"/>
          <w:szCs w:val="52"/>
          <w:rtl/>
          <w:lang w:eastAsia="fr-FR" w:bidi="ar-MA"/>
        </w:rPr>
        <w:lastRenderedPageBreak/>
        <w:t xml:space="preserve">بلاغ </w:t>
      </w:r>
      <w:r w:rsidRPr="00832370">
        <w:rPr>
          <w:rFonts w:ascii="Arial" w:eastAsia="Times New Roman" w:hAnsi="Arial" w:cs="Arial"/>
          <w:b/>
          <w:bCs/>
          <w:color w:val="0F243E" w:themeColor="text2" w:themeShade="80"/>
          <w:sz w:val="52"/>
          <w:szCs w:val="52"/>
          <w:rtl/>
          <w:lang w:eastAsia="fr-FR" w:bidi="ar-MA"/>
        </w:rPr>
        <w:t>صحفي</w:t>
      </w:r>
    </w:p>
    <w:p w:rsidR="00F0493A" w:rsidRDefault="00F0493A" w:rsidP="00546B1F">
      <w:pPr>
        <w:rPr>
          <w:rFonts w:ascii="Sakkal Majalla" w:hAnsi="Sakkal Majalla" w:cs="Sakkal Majalla" w:hint="cs"/>
          <w:b/>
          <w:bCs/>
          <w:sz w:val="32"/>
          <w:szCs w:val="32"/>
          <w:u w:color="333399"/>
          <w:rtl/>
          <w:lang w:bidi="ar-MA"/>
        </w:rPr>
      </w:pPr>
    </w:p>
    <w:p w:rsidR="00F0493A" w:rsidRPr="00F31570" w:rsidRDefault="00F0493A" w:rsidP="00F31570">
      <w:pPr>
        <w:spacing w:before="120" w:after="120" w:line="540" w:lineRule="exact"/>
        <w:ind w:firstLine="708"/>
        <w:jc w:val="both"/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</w:pP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بعد إحداث المديرية العامة للجماعات الترابية، للصندوق الإفريقي للتعاون الدولي اللامركزي للجماعات الترابية في شهر مارس 2020 ، </w:t>
      </w:r>
      <w:r w:rsidR="00F31570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>بهدف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تعزيز الشراكة والتعاون الدولي اللامركزي بين الجماعات الترابية المغربية ونظيراتها الإفريقية،</w:t>
      </w:r>
      <w:r w:rsidR="00F31570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 xml:space="preserve">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و</w:t>
      </w:r>
      <w:r w:rsidR="00057B12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بعد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اختيار المشاريع </w:t>
      </w:r>
      <w:r w:rsidR="00832370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 xml:space="preserve">       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أو </w:t>
      </w:r>
      <w:r w:rsidR="00057B12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العمليات،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المؤهلة</w:t>
      </w:r>
      <w:r w:rsidR="00057B12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و المستوفية للشروط المطلوبة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للتمويل من </w:t>
      </w:r>
      <w:r w:rsidR="00057B12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طرف </w:t>
      </w:r>
      <w:r w:rsid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هذا الصندوق الأفريقي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، سيتم تنظيم ندوة </w:t>
      </w:r>
      <w:r w:rsidR="00057B12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عن بعد</w:t>
      </w:r>
      <w:r w:rsidR="00F31570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>،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</w:t>
      </w:r>
      <w:r w:rsidR="00057B12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يوم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الجمعة 18 يونيو 2021 </w:t>
      </w:r>
      <w:r w:rsidR="00F31570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 xml:space="preserve">،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برئاسة السيد </w:t>
      </w:r>
      <w:r w:rsidR="00057B12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الوالي، المدير العام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</w:t>
      </w:r>
      <w:r w:rsidR="00057B12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للجماعات الترابية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.</w:t>
      </w:r>
    </w:p>
    <w:p w:rsidR="00F0493A" w:rsidRPr="00F31570" w:rsidRDefault="00057B12" w:rsidP="00765FFB">
      <w:pPr>
        <w:spacing w:before="120" w:after="120" w:line="540" w:lineRule="exact"/>
        <w:ind w:firstLine="708"/>
        <w:jc w:val="both"/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</w:pP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ولهذه الغاية، تمت دعوة رؤساء الجماعات الترابية الإفريقية </w:t>
      </w:r>
      <w:r w:rsidR="00F31570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 xml:space="preserve">التي ستستفيد كمرحلة أولى من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هذا الصندوق</w:t>
      </w:r>
      <w:r w:rsidR="00F31570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>،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و البالغ عددهم 14 رئيسا ونظرائهم المغاربة البالغ عددهم 11 رئيسا ، 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لحضور هذه الندوة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عن بعد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، بالإضافة إلى أعضاء </w:t>
      </w:r>
      <w:r w:rsidR="003C0B9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لجنة القيادة 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للصندوق وبعض الشركاء المؤسس</w:t>
      </w:r>
      <w:r w:rsidR="003C0B9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اتيين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الآخرين مثل </w:t>
      </w:r>
      <w:r w:rsidR="003C0B9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منظمة المدن و الحكومات المحلية المتحدة بإفريقيا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، و</w:t>
      </w:r>
      <w:r w:rsidR="0079039E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 xml:space="preserve">صندوق 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الأمم المتحدة</w:t>
      </w:r>
      <w:r w:rsidR="003C0B9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للسكان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، </w:t>
      </w:r>
      <w:r w:rsidR="00765FFB" w:rsidRPr="00765FFB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فدرالية الوكالات الحضرية بالمغرب</w:t>
      </w:r>
      <w:r w:rsidR="00CB586D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،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وجامعة الأخوين</w:t>
      </w:r>
      <w:r w:rsidR="00765FFB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>،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والأكاديمية الأفريقية </w:t>
      </w:r>
      <w:r w:rsidR="00CB586D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للجماعات الترابية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.</w:t>
      </w:r>
    </w:p>
    <w:p w:rsidR="00F0493A" w:rsidRPr="00F31570" w:rsidRDefault="00CE7D07" w:rsidP="00F31570">
      <w:pPr>
        <w:spacing w:before="120" w:after="120" w:line="540" w:lineRule="exact"/>
        <w:ind w:firstLine="708"/>
        <w:jc w:val="both"/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</w:pP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ف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الهدف العام من هذه الندوة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عن بعد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، من ناحية ، هو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الإحاطة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ب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الترتيبات التي اتخذها الشركاء لتحقيق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العمليات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أو المشاريع المختارة ، ومن ناحية أخرى ، البدء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بصفة فعلية ورسمية 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في </w:t>
      </w:r>
      <w:r w:rsidR="00D55D6D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إنجاز العمليات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أو المشاريع </w:t>
      </w:r>
      <w:r w:rsidR="00D55D6D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التي تم اعتمادها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في إطار </w:t>
      </w:r>
      <w:r w:rsidR="00D55D6D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الطلب الأول لانتقاء المشاريع</w:t>
      </w:r>
      <w:r w:rsidR="00F0493A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.</w:t>
      </w:r>
    </w:p>
    <w:p w:rsidR="00F0493A" w:rsidRPr="00F31570" w:rsidRDefault="00F0493A" w:rsidP="006A4E2C">
      <w:pPr>
        <w:spacing w:before="120" w:after="120" w:line="540" w:lineRule="exact"/>
        <w:ind w:firstLine="708"/>
        <w:jc w:val="both"/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</w:pP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وتجدر الإشارة في هذا الصدد</w:t>
      </w:r>
      <w:r w:rsidR="0012778C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، إلى أنه تم اختيار 14 مشروعا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أو </w:t>
      </w:r>
      <w:r w:rsidR="0012778C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عملية برسم سنة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2020 ، بدعم مالي من الصندوق الأفريقي يقدر بـ 16.27 مليون درهم ، </w:t>
      </w:r>
      <w:r w:rsidR="0012778C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يهم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مجالات مختلفة مثل</w:t>
      </w:r>
      <w:r w:rsidR="0012778C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: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</w:t>
      </w:r>
      <w:r w:rsidR="0012778C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الدعم المؤسساتي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</w:t>
      </w:r>
      <w:r w:rsidR="0012778C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للجماعات الترابية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، </w:t>
      </w:r>
      <w:r w:rsidR="0012778C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التكوين ودعم القدرات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، التخطيط الحضري و </w:t>
      </w:r>
      <w:r w:rsidR="006A4E2C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 xml:space="preserve">إعداد </w:t>
      </w:r>
      <w:r w:rsidR="0012778C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التراب،</w:t>
      </w:r>
      <w:r w:rsidR="006A4E2C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 xml:space="preserve"> 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حماية البيئة ونقل المعرفة و</w:t>
      </w:r>
      <w:r w:rsidR="00F31570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الخبرة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في </w:t>
      </w:r>
      <w:r w:rsidR="00F31570"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>تدبير الجماعات الترابية</w:t>
      </w:r>
      <w:r w:rsidR="006A4E2C">
        <w:rPr>
          <w:rFonts w:ascii="Arial" w:eastAsia="Times New Roman" w:hAnsi="Arial" w:cs="Arial" w:hint="cs"/>
          <w:sz w:val="32"/>
          <w:szCs w:val="32"/>
          <w:rtl/>
          <w:lang w:val="fr-FR" w:eastAsia="zh-CN" w:bidi="ar-MA"/>
        </w:rPr>
        <w:t>،</w:t>
      </w:r>
      <w:r w:rsidRPr="00F31570">
        <w:rPr>
          <w:rFonts w:ascii="Arial" w:eastAsia="Times New Roman" w:hAnsi="Arial" w:cs="Arial"/>
          <w:sz w:val="32"/>
          <w:szCs w:val="32"/>
          <w:rtl/>
          <w:lang w:val="fr-FR" w:eastAsia="zh-CN" w:bidi="ar-MA"/>
        </w:rPr>
        <w:t xml:space="preserve"> وتحسين جودة الخدمات المقدمة للمواطنين.</w:t>
      </w:r>
    </w:p>
    <w:sectPr w:rsidR="00F0493A" w:rsidRPr="00F31570" w:rsidSect="002D46FA">
      <w:footerReference w:type="default" r:id="rId9"/>
      <w:pgSz w:w="11906" w:h="16838"/>
      <w:pgMar w:top="1134" w:right="1134" w:bottom="1134" w:left="1276" w:header="709" w:footer="709" w:gutter="0"/>
      <w:pgBorders w:offsetFrom="page">
        <w:top w:val="weavingBraid" w:sz="16" w:space="24" w:color="365F91" w:themeColor="accent1" w:themeShade="BF"/>
        <w:left w:val="weavingBraid" w:sz="16" w:space="24" w:color="365F91" w:themeColor="accent1" w:themeShade="BF"/>
        <w:bottom w:val="weavingBraid" w:sz="16" w:space="24" w:color="365F91" w:themeColor="accent1" w:themeShade="BF"/>
        <w:right w:val="weavingBraid" w:sz="16" w:space="24" w:color="365F91" w:themeColor="accent1" w:themeShade="BF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FC" w:rsidRDefault="002800FC" w:rsidP="004801FB">
      <w:r>
        <w:separator/>
      </w:r>
    </w:p>
  </w:endnote>
  <w:endnote w:type="continuationSeparator" w:id="1">
    <w:p w:rsidR="002800FC" w:rsidRDefault="002800FC" w:rsidP="0048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5190751"/>
      <w:docPartObj>
        <w:docPartGallery w:val="Page Numbers (Bottom of Page)"/>
        <w:docPartUnique/>
      </w:docPartObj>
    </w:sdtPr>
    <w:sdtContent>
      <w:p w:rsidR="00582500" w:rsidRDefault="00604D78">
        <w:pPr>
          <w:pStyle w:val="Pieddepage"/>
        </w:pPr>
        <w:fldSimple w:instr=" PAGE   \* MERGEFORMAT ">
          <w:r w:rsidR="00832370">
            <w:rPr>
              <w:noProof/>
              <w:rtl/>
            </w:rPr>
            <w:t>2</w:t>
          </w:r>
        </w:fldSimple>
      </w:p>
    </w:sdtContent>
  </w:sdt>
  <w:p w:rsidR="00582500" w:rsidRDefault="005825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FC" w:rsidRDefault="002800FC" w:rsidP="004801FB">
      <w:r>
        <w:separator/>
      </w:r>
    </w:p>
  </w:footnote>
  <w:footnote w:type="continuationSeparator" w:id="1">
    <w:p w:rsidR="002800FC" w:rsidRDefault="002800FC" w:rsidP="00480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CF5"/>
    <w:multiLevelType w:val="hybridMultilevel"/>
    <w:tmpl w:val="DF869126"/>
    <w:lvl w:ilvl="0" w:tplc="040C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">
    <w:nsid w:val="0D761A83"/>
    <w:multiLevelType w:val="hybridMultilevel"/>
    <w:tmpl w:val="AB78CA08"/>
    <w:lvl w:ilvl="0" w:tplc="1098D614">
      <w:start w:val="1"/>
      <w:numFmt w:val="bullet"/>
      <w:lvlText w:val=""/>
      <w:lvlJc w:val="left"/>
      <w:pPr>
        <w:ind w:left="643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7AB662A5"/>
    <w:multiLevelType w:val="hybridMultilevel"/>
    <w:tmpl w:val="AE1CE128"/>
    <w:lvl w:ilvl="0" w:tplc="376CB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C5"/>
    <w:rsid w:val="00001D60"/>
    <w:rsid w:val="00013BCD"/>
    <w:rsid w:val="00016A8E"/>
    <w:rsid w:val="00017B62"/>
    <w:rsid w:val="00040369"/>
    <w:rsid w:val="0004048B"/>
    <w:rsid w:val="000504B5"/>
    <w:rsid w:val="00052895"/>
    <w:rsid w:val="0005403F"/>
    <w:rsid w:val="00054CFF"/>
    <w:rsid w:val="00057B12"/>
    <w:rsid w:val="000637C1"/>
    <w:rsid w:val="00063B2F"/>
    <w:rsid w:val="00064C92"/>
    <w:rsid w:val="00072C01"/>
    <w:rsid w:val="000731BD"/>
    <w:rsid w:val="00076ADB"/>
    <w:rsid w:val="00080E72"/>
    <w:rsid w:val="000811F4"/>
    <w:rsid w:val="000879C9"/>
    <w:rsid w:val="000960FA"/>
    <w:rsid w:val="000A1166"/>
    <w:rsid w:val="000A6A67"/>
    <w:rsid w:val="000B4968"/>
    <w:rsid w:val="000C0E23"/>
    <w:rsid w:val="000C19C6"/>
    <w:rsid w:val="000C290B"/>
    <w:rsid w:val="000C6306"/>
    <w:rsid w:val="000D394C"/>
    <w:rsid w:val="000E0E48"/>
    <w:rsid w:val="000E2D68"/>
    <w:rsid w:val="000F33C1"/>
    <w:rsid w:val="000F65A4"/>
    <w:rsid w:val="000F6E46"/>
    <w:rsid w:val="00113840"/>
    <w:rsid w:val="00120102"/>
    <w:rsid w:val="00121D75"/>
    <w:rsid w:val="00121FE9"/>
    <w:rsid w:val="001270CB"/>
    <w:rsid w:val="0012778C"/>
    <w:rsid w:val="00130EB4"/>
    <w:rsid w:val="00131B08"/>
    <w:rsid w:val="00135F01"/>
    <w:rsid w:val="0014168D"/>
    <w:rsid w:val="0014495E"/>
    <w:rsid w:val="00155072"/>
    <w:rsid w:val="00164AE3"/>
    <w:rsid w:val="00164F12"/>
    <w:rsid w:val="00167DE2"/>
    <w:rsid w:val="001725C3"/>
    <w:rsid w:val="0017633E"/>
    <w:rsid w:val="0018283A"/>
    <w:rsid w:val="00182AE3"/>
    <w:rsid w:val="00184F94"/>
    <w:rsid w:val="00196EB1"/>
    <w:rsid w:val="001A3895"/>
    <w:rsid w:val="001C730A"/>
    <w:rsid w:val="001D47C9"/>
    <w:rsid w:val="001D57AB"/>
    <w:rsid w:val="001D715F"/>
    <w:rsid w:val="001E6FC9"/>
    <w:rsid w:val="001F1CF1"/>
    <w:rsid w:val="00204593"/>
    <w:rsid w:val="00205DA6"/>
    <w:rsid w:val="00205EB0"/>
    <w:rsid w:val="00210B8C"/>
    <w:rsid w:val="0021116A"/>
    <w:rsid w:val="00213E16"/>
    <w:rsid w:val="0022113A"/>
    <w:rsid w:val="00234C0D"/>
    <w:rsid w:val="00240D5E"/>
    <w:rsid w:val="00244E54"/>
    <w:rsid w:val="002800FC"/>
    <w:rsid w:val="002B4F6E"/>
    <w:rsid w:val="002C1B2B"/>
    <w:rsid w:val="002C6FF8"/>
    <w:rsid w:val="002D08ED"/>
    <w:rsid w:val="002D2290"/>
    <w:rsid w:val="002D32B9"/>
    <w:rsid w:val="002D46FA"/>
    <w:rsid w:val="002D71C6"/>
    <w:rsid w:val="002D775C"/>
    <w:rsid w:val="002D79FD"/>
    <w:rsid w:val="002E11F2"/>
    <w:rsid w:val="00331E41"/>
    <w:rsid w:val="0033396B"/>
    <w:rsid w:val="00336E71"/>
    <w:rsid w:val="00340298"/>
    <w:rsid w:val="00354966"/>
    <w:rsid w:val="0036579C"/>
    <w:rsid w:val="00387EC9"/>
    <w:rsid w:val="00394AE4"/>
    <w:rsid w:val="003A1D18"/>
    <w:rsid w:val="003B208B"/>
    <w:rsid w:val="003B654D"/>
    <w:rsid w:val="003C02A4"/>
    <w:rsid w:val="003C0B9A"/>
    <w:rsid w:val="003C1540"/>
    <w:rsid w:val="003C4CC6"/>
    <w:rsid w:val="003C7FEC"/>
    <w:rsid w:val="003D7B4A"/>
    <w:rsid w:val="003E7F5A"/>
    <w:rsid w:val="004021C1"/>
    <w:rsid w:val="004071C9"/>
    <w:rsid w:val="00413DF3"/>
    <w:rsid w:val="004416C7"/>
    <w:rsid w:val="00443D70"/>
    <w:rsid w:val="0044576A"/>
    <w:rsid w:val="00453952"/>
    <w:rsid w:val="00457302"/>
    <w:rsid w:val="00464E52"/>
    <w:rsid w:val="004707A8"/>
    <w:rsid w:val="004720BF"/>
    <w:rsid w:val="004801FB"/>
    <w:rsid w:val="00490043"/>
    <w:rsid w:val="00490715"/>
    <w:rsid w:val="0049256D"/>
    <w:rsid w:val="00495D89"/>
    <w:rsid w:val="004A643B"/>
    <w:rsid w:val="004A7048"/>
    <w:rsid w:val="004B4662"/>
    <w:rsid w:val="004C418C"/>
    <w:rsid w:val="004C4F1D"/>
    <w:rsid w:val="004C6075"/>
    <w:rsid w:val="004E4679"/>
    <w:rsid w:val="004F3DC9"/>
    <w:rsid w:val="00512CFC"/>
    <w:rsid w:val="0051481D"/>
    <w:rsid w:val="00531BC2"/>
    <w:rsid w:val="00531DA1"/>
    <w:rsid w:val="005426B8"/>
    <w:rsid w:val="00545215"/>
    <w:rsid w:val="00546B1F"/>
    <w:rsid w:val="005477E4"/>
    <w:rsid w:val="00574805"/>
    <w:rsid w:val="00582500"/>
    <w:rsid w:val="00587F91"/>
    <w:rsid w:val="00595D90"/>
    <w:rsid w:val="005D0E95"/>
    <w:rsid w:val="005D6846"/>
    <w:rsid w:val="005F4BC3"/>
    <w:rsid w:val="005F7E0F"/>
    <w:rsid w:val="00604D78"/>
    <w:rsid w:val="00605872"/>
    <w:rsid w:val="00615B77"/>
    <w:rsid w:val="00625F87"/>
    <w:rsid w:val="00631252"/>
    <w:rsid w:val="00640537"/>
    <w:rsid w:val="006539A2"/>
    <w:rsid w:val="0067013A"/>
    <w:rsid w:val="00685A59"/>
    <w:rsid w:val="00690BEE"/>
    <w:rsid w:val="00695E70"/>
    <w:rsid w:val="006A11EF"/>
    <w:rsid w:val="006A4E2C"/>
    <w:rsid w:val="006B11A2"/>
    <w:rsid w:val="006B2DF3"/>
    <w:rsid w:val="006C1A7D"/>
    <w:rsid w:val="006C4BC8"/>
    <w:rsid w:val="006D1503"/>
    <w:rsid w:val="006D3495"/>
    <w:rsid w:val="006E1F4D"/>
    <w:rsid w:val="006E6423"/>
    <w:rsid w:val="006F25A1"/>
    <w:rsid w:val="006F3BB9"/>
    <w:rsid w:val="00702CEE"/>
    <w:rsid w:val="007039DC"/>
    <w:rsid w:val="00711EE2"/>
    <w:rsid w:val="007277A9"/>
    <w:rsid w:val="0073287C"/>
    <w:rsid w:val="00742DEF"/>
    <w:rsid w:val="007468C7"/>
    <w:rsid w:val="0075739B"/>
    <w:rsid w:val="00757F05"/>
    <w:rsid w:val="00761860"/>
    <w:rsid w:val="00765FFB"/>
    <w:rsid w:val="00787A01"/>
    <w:rsid w:val="0079039E"/>
    <w:rsid w:val="0079099C"/>
    <w:rsid w:val="00795B1C"/>
    <w:rsid w:val="007A00CD"/>
    <w:rsid w:val="007A35D5"/>
    <w:rsid w:val="007A3987"/>
    <w:rsid w:val="007A3DE1"/>
    <w:rsid w:val="007B0203"/>
    <w:rsid w:val="007B0C38"/>
    <w:rsid w:val="007B421B"/>
    <w:rsid w:val="007B4677"/>
    <w:rsid w:val="007C007F"/>
    <w:rsid w:val="007C107F"/>
    <w:rsid w:val="007F1B33"/>
    <w:rsid w:val="007F40E6"/>
    <w:rsid w:val="007F5E9B"/>
    <w:rsid w:val="007F5FB4"/>
    <w:rsid w:val="0080556F"/>
    <w:rsid w:val="00814B40"/>
    <w:rsid w:val="00814E77"/>
    <w:rsid w:val="00825233"/>
    <w:rsid w:val="00832370"/>
    <w:rsid w:val="00832F02"/>
    <w:rsid w:val="008342FF"/>
    <w:rsid w:val="00840CB9"/>
    <w:rsid w:val="00842AD7"/>
    <w:rsid w:val="00844DE2"/>
    <w:rsid w:val="008521DB"/>
    <w:rsid w:val="00852A07"/>
    <w:rsid w:val="00853BA0"/>
    <w:rsid w:val="0086342D"/>
    <w:rsid w:val="00865AA5"/>
    <w:rsid w:val="00893D2C"/>
    <w:rsid w:val="008949D8"/>
    <w:rsid w:val="008A445F"/>
    <w:rsid w:val="008A4B88"/>
    <w:rsid w:val="008A5E08"/>
    <w:rsid w:val="008B0D56"/>
    <w:rsid w:val="008E5D55"/>
    <w:rsid w:val="008F29E8"/>
    <w:rsid w:val="008F5AD5"/>
    <w:rsid w:val="00901291"/>
    <w:rsid w:val="00906EAF"/>
    <w:rsid w:val="009134BC"/>
    <w:rsid w:val="00920E13"/>
    <w:rsid w:val="00920E8D"/>
    <w:rsid w:val="00944ABB"/>
    <w:rsid w:val="009466C1"/>
    <w:rsid w:val="00952FA0"/>
    <w:rsid w:val="00954D21"/>
    <w:rsid w:val="00963C93"/>
    <w:rsid w:val="0097086C"/>
    <w:rsid w:val="00973895"/>
    <w:rsid w:val="009770CC"/>
    <w:rsid w:val="009877A3"/>
    <w:rsid w:val="009A7A73"/>
    <w:rsid w:val="009B1D6E"/>
    <w:rsid w:val="009B2C1B"/>
    <w:rsid w:val="009B53DB"/>
    <w:rsid w:val="009C4843"/>
    <w:rsid w:val="009C6C26"/>
    <w:rsid w:val="009D223A"/>
    <w:rsid w:val="009D4AD0"/>
    <w:rsid w:val="00A07987"/>
    <w:rsid w:val="00A11E73"/>
    <w:rsid w:val="00A171EC"/>
    <w:rsid w:val="00A212D9"/>
    <w:rsid w:val="00A24FC9"/>
    <w:rsid w:val="00A3050E"/>
    <w:rsid w:val="00A37321"/>
    <w:rsid w:val="00A40399"/>
    <w:rsid w:val="00A425E3"/>
    <w:rsid w:val="00A43260"/>
    <w:rsid w:val="00A46E6C"/>
    <w:rsid w:val="00A51813"/>
    <w:rsid w:val="00A62864"/>
    <w:rsid w:val="00A7648F"/>
    <w:rsid w:val="00A778E5"/>
    <w:rsid w:val="00A81597"/>
    <w:rsid w:val="00A91568"/>
    <w:rsid w:val="00AA18E1"/>
    <w:rsid w:val="00AB7043"/>
    <w:rsid w:val="00AC122F"/>
    <w:rsid w:val="00AC4A07"/>
    <w:rsid w:val="00AD2910"/>
    <w:rsid w:val="00AD5326"/>
    <w:rsid w:val="00AE3541"/>
    <w:rsid w:val="00AE7EBB"/>
    <w:rsid w:val="00AF3147"/>
    <w:rsid w:val="00B04788"/>
    <w:rsid w:val="00B12458"/>
    <w:rsid w:val="00B26861"/>
    <w:rsid w:val="00B301AB"/>
    <w:rsid w:val="00B31423"/>
    <w:rsid w:val="00B36D99"/>
    <w:rsid w:val="00B43C80"/>
    <w:rsid w:val="00B54AD6"/>
    <w:rsid w:val="00B5594B"/>
    <w:rsid w:val="00B57FA1"/>
    <w:rsid w:val="00B72FA1"/>
    <w:rsid w:val="00B76496"/>
    <w:rsid w:val="00BA0D1C"/>
    <w:rsid w:val="00BA23C6"/>
    <w:rsid w:val="00BA3524"/>
    <w:rsid w:val="00BA40EE"/>
    <w:rsid w:val="00BB7148"/>
    <w:rsid w:val="00BC34DC"/>
    <w:rsid w:val="00BC6A8C"/>
    <w:rsid w:val="00BD0D4E"/>
    <w:rsid w:val="00BD2AF4"/>
    <w:rsid w:val="00BD2CA2"/>
    <w:rsid w:val="00BE5DC2"/>
    <w:rsid w:val="00C04C21"/>
    <w:rsid w:val="00C066D0"/>
    <w:rsid w:val="00C111C5"/>
    <w:rsid w:val="00C1265D"/>
    <w:rsid w:val="00C16CD0"/>
    <w:rsid w:val="00C17C98"/>
    <w:rsid w:val="00C33C11"/>
    <w:rsid w:val="00C439D5"/>
    <w:rsid w:val="00C53C4B"/>
    <w:rsid w:val="00C540E7"/>
    <w:rsid w:val="00C61208"/>
    <w:rsid w:val="00C6620C"/>
    <w:rsid w:val="00C7116D"/>
    <w:rsid w:val="00C71665"/>
    <w:rsid w:val="00C81B30"/>
    <w:rsid w:val="00C941C6"/>
    <w:rsid w:val="00C95593"/>
    <w:rsid w:val="00CA0150"/>
    <w:rsid w:val="00CB3023"/>
    <w:rsid w:val="00CB586D"/>
    <w:rsid w:val="00CC4C99"/>
    <w:rsid w:val="00CD0675"/>
    <w:rsid w:val="00CD0E40"/>
    <w:rsid w:val="00CD4B26"/>
    <w:rsid w:val="00CE238B"/>
    <w:rsid w:val="00CE7D07"/>
    <w:rsid w:val="00CE7E8C"/>
    <w:rsid w:val="00D11048"/>
    <w:rsid w:val="00D131D5"/>
    <w:rsid w:val="00D23B23"/>
    <w:rsid w:val="00D3710C"/>
    <w:rsid w:val="00D41E35"/>
    <w:rsid w:val="00D43ED6"/>
    <w:rsid w:val="00D47A8C"/>
    <w:rsid w:val="00D55D6D"/>
    <w:rsid w:val="00D60F3A"/>
    <w:rsid w:val="00D86E08"/>
    <w:rsid w:val="00D871E1"/>
    <w:rsid w:val="00D879BF"/>
    <w:rsid w:val="00DA1023"/>
    <w:rsid w:val="00DA33E5"/>
    <w:rsid w:val="00DA6EC5"/>
    <w:rsid w:val="00DB0583"/>
    <w:rsid w:val="00DB0A6C"/>
    <w:rsid w:val="00DF130E"/>
    <w:rsid w:val="00DF185A"/>
    <w:rsid w:val="00E07B06"/>
    <w:rsid w:val="00E155CA"/>
    <w:rsid w:val="00E16E2F"/>
    <w:rsid w:val="00E258FA"/>
    <w:rsid w:val="00E3209D"/>
    <w:rsid w:val="00E32FA6"/>
    <w:rsid w:val="00E3328B"/>
    <w:rsid w:val="00E34606"/>
    <w:rsid w:val="00E55B72"/>
    <w:rsid w:val="00E62556"/>
    <w:rsid w:val="00E65A8F"/>
    <w:rsid w:val="00E662BF"/>
    <w:rsid w:val="00E80A30"/>
    <w:rsid w:val="00E81E11"/>
    <w:rsid w:val="00E94781"/>
    <w:rsid w:val="00EA3007"/>
    <w:rsid w:val="00EA724C"/>
    <w:rsid w:val="00EB1DB7"/>
    <w:rsid w:val="00EC4EC5"/>
    <w:rsid w:val="00EC5A3E"/>
    <w:rsid w:val="00ED4276"/>
    <w:rsid w:val="00EE4BEB"/>
    <w:rsid w:val="00EF0CF0"/>
    <w:rsid w:val="00EF1FE5"/>
    <w:rsid w:val="00EF3672"/>
    <w:rsid w:val="00EF68C9"/>
    <w:rsid w:val="00F0493A"/>
    <w:rsid w:val="00F053A3"/>
    <w:rsid w:val="00F10AF1"/>
    <w:rsid w:val="00F10FA1"/>
    <w:rsid w:val="00F17625"/>
    <w:rsid w:val="00F20D2A"/>
    <w:rsid w:val="00F20F6D"/>
    <w:rsid w:val="00F304D0"/>
    <w:rsid w:val="00F31570"/>
    <w:rsid w:val="00F3314C"/>
    <w:rsid w:val="00F35F4B"/>
    <w:rsid w:val="00F55217"/>
    <w:rsid w:val="00F67655"/>
    <w:rsid w:val="00F83ADD"/>
    <w:rsid w:val="00F940BD"/>
    <w:rsid w:val="00FA24F4"/>
    <w:rsid w:val="00FA65BE"/>
    <w:rsid w:val="00FB4345"/>
    <w:rsid w:val="00FB578F"/>
    <w:rsid w:val="00FC7A81"/>
    <w:rsid w:val="00FD581C"/>
    <w:rsid w:val="00FD79A8"/>
    <w:rsid w:val="00FE10EF"/>
    <w:rsid w:val="00FF0B0A"/>
    <w:rsid w:val="00FF321D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C5"/>
    <w:pPr>
      <w:bidi/>
      <w:spacing w:after="0" w:line="240" w:lineRule="auto"/>
      <w:jc w:val="center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1C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111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11C5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1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1C5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907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071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E21B-9829-4B2B-837C-F1C10ACD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l'interieur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mnejjari</dc:creator>
  <cp:lastModifiedBy>Utilisateur Windows</cp:lastModifiedBy>
  <cp:revision>9</cp:revision>
  <cp:lastPrinted>2017-11-23T12:13:00Z</cp:lastPrinted>
  <dcterms:created xsi:type="dcterms:W3CDTF">2021-06-14T17:48:00Z</dcterms:created>
  <dcterms:modified xsi:type="dcterms:W3CDTF">2021-06-14T18:53:00Z</dcterms:modified>
</cp:coreProperties>
</file>